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0C6" w:rsidRPr="00B420A4" w:rsidRDefault="000220C6" w:rsidP="00B420A4">
      <w:pPr>
        <w:rPr>
          <w:sz w:val="24"/>
          <w:szCs w:val="24"/>
        </w:rPr>
      </w:pPr>
    </w:p>
    <w:p w:rsidR="000220C6" w:rsidRDefault="000220C6" w:rsidP="006A4243">
      <w:pPr>
        <w:jc w:val="center"/>
        <w:rPr>
          <w:b/>
          <w:sz w:val="28"/>
          <w:szCs w:val="24"/>
        </w:rPr>
      </w:pPr>
    </w:p>
    <w:p w:rsidR="000220C6" w:rsidRDefault="000220C6" w:rsidP="006A4243">
      <w:pPr>
        <w:jc w:val="center"/>
        <w:rPr>
          <w:b/>
          <w:sz w:val="28"/>
          <w:szCs w:val="24"/>
        </w:rPr>
      </w:pPr>
    </w:p>
    <w:p w:rsidR="000220C6" w:rsidRDefault="000220C6" w:rsidP="006A4243">
      <w:pPr>
        <w:jc w:val="center"/>
        <w:rPr>
          <w:b/>
          <w:sz w:val="28"/>
          <w:szCs w:val="24"/>
        </w:rPr>
      </w:pPr>
    </w:p>
    <w:p w:rsidR="000220C6" w:rsidRDefault="000220C6" w:rsidP="006A4243">
      <w:pPr>
        <w:jc w:val="center"/>
        <w:rPr>
          <w:b/>
          <w:sz w:val="28"/>
          <w:szCs w:val="24"/>
        </w:rPr>
      </w:pPr>
    </w:p>
    <w:p w:rsidR="000220C6" w:rsidRDefault="000220C6" w:rsidP="0063102E">
      <w:pPr>
        <w:jc w:val="center"/>
        <w:rPr>
          <w:sz w:val="24"/>
          <w:szCs w:val="24"/>
        </w:rPr>
      </w:pPr>
      <w:r>
        <w:rPr>
          <w:b/>
          <w:sz w:val="28"/>
          <w:szCs w:val="24"/>
        </w:rPr>
        <w:t>СДРУЖЕНИЕ С НЕСТОПАНСКА ЦЕЛ „</w:t>
      </w:r>
      <w:r w:rsidRPr="006A4243">
        <w:rPr>
          <w:b/>
          <w:sz w:val="28"/>
          <w:szCs w:val="24"/>
        </w:rPr>
        <w:t xml:space="preserve">МЕСТНА ИНИЦИАТИВНА ГРУПА </w:t>
      </w:r>
      <w:r>
        <w:rPr>
          <w:b/>
          <w:sz w:val="28"/>
          <w:szCs w:val="24"/>
        </w:rPr>
        <w:t>ОБЩИНИ ЕЛЕНА И ЗЛАТАРИЦА”</w:t>
      </w:r>
    </w:p>
    <w:p w:rsidR="000220C6" w:rsidRDefault="000220C6" w:rsidP="00B420A4">
      <w:pPr>
        <w:rPr>
          <w:sz w:val="24"/>
          <w:szCs w:val="24"/>
        </w:rPr>
      </w:pPr>
    </w:p>
    <w:p w:rsidR="000220C6" w:rsidRDefault="000220C6" w:rsidP="00B420A4">
      <w:pPr>
        <w:rPr>
          <w:sz w:val="24"/>
          <w:szCs w:val="24"/>
        </w:rPr>
      </w:pPr>
    </w:p>
    <w:p w:rsidR="000220C6" w:rsidRPr="006A4243" w:rsidRDefault="000220C6" w:rsidP="006A4243">
      <w:pPr>
        <w:spacing w:line="360" w:lineRule="auto"/>
        <w:ind w:right="-2"/>
        <w:jc w:val="center"/>
        <w:rPr>
          <w:b/>
          <w:sz w:val="28"/>
          <w:szCs w:val="28"/>
        </w:rPr>
      </w:pPr>
      <w:r w:rsidRPr="006A4243">
        <w:rPr>
          <w:b/>
          <w:sz w:val="28"/>
          <w:szCs w:val="28"/>
        </w:rPr>
        <w:t>УСЛОВИЯ ЗА КАНДИДАТСТВАНЕ</w:t>
      </w:r>
      <w:r>
        <w:rPr>
          <w:rStyle w:val="FootnoteReference"/>
          <w:b/>
          <w:sz w:val="28"/>
          <w:szCs w:val="28"/>
        </w:rPr>
        <w:footnoteReference w:id="1"/>
      </w:r>
    </w:p>
    <w:p w:rsidR="000220C6" w:rsidRPr="006A4243" w:rsidRDefault="000220C6" w:rsidP="006A4243">
      <w:pPr>
        <w:spacing w:line="360" w:lineRule="auto"/>
        <w:ind w:right="-2"/>
        <w:jc w:val="center"/>
        <w:rPr>
          <w:b/>
          <w:sz w:val="28"/>
          <w:szCs w:val="28"/>
        </w:rPr>
      </w:pPr>
      <w:r w:rsidRPr="006A4243">
        <w:rPr>
          <w:b/>
          <w:sz w:val="28"/>
          <w:szCs w:val="28"/>
        </w:rPr>
        <w:t xml:space="preserve">с проектни предложения за предоставяне на безвъзмездна финансова помощ по </w:t>
      </w:r>
    </w:p>
    <w:p w:rsidR="000220C6" w:rsidRPr="006A4243" w:rsidRDefault="000220C6" w:rsidP="006A4243">
      <w:pPr>
        <w:spacing w:line="360" w:lineRule="auto"/>
        <w:ind w:right="-2"/>
        <w:jc w:val="center"/>
        <w:rPr>
          <w:b/>
          <w:sz w:val="28"/>
          <w:szCs w:val="28"/>
        </w:rPr>
      </w:pPr>
      <w:r>
        <w:rPr>
          <w:b/>
          <w:sz w:val="28"/>
          <w:szCs w:val="28"/>
        </w:rPr>
        <w:t>ПРОГРАМА ЗА РАЗВИТИЕ НА СЕЛСКИТЕ РАЙОНИ</w:t>
      </w:r>
      <w:r w:rsidRPr="006A4243">
        <w:rPr>
          <w:b/>
          <w:sz w:val="28"/>
          <w:szCs w:val="28"/>
        </w:rPr>
        <w:t xml:space="preserve"> 2014-2020</w:t>
      </w:r>
      <w:r>
        <w:rPr>
          <w:b/>
          <w:sz w:val="28"/>
          <w:szCs w:val="28"/>
        </w:rPr>
        <w:t xml:space="preserve"> Г.</w:t>
      </w:r>
    </w:p>
    <w:p w:rsidR="000220C6" w:rsidRPr="006A4243" w:rsidRDefault="000220C6" w:rsidP="006A4243">
      <w:pPr>
        <w:spacing w:line="360" w:lineRule="auto"/>
        <w:ind w:right="-2"/>
        <w:jc w:val="center"/>
        <w:rPr>
          <w:b/>
          <w:sz w:val="28"/>
          <w:szCs w:val="28"/>
        </w:rPr>
      </w:pPr>
    </w:p>
    <w:p w:rsidR="000220C6" w:rsidRPr="006A4243" w:rsidRDefault="000220C6" w:rsidP="006A4243">
      <w:pPr>
        <w:spacing w:line="360" w:lineRule="auto"/>
        <w:ind w:right="-2"/>
        <w:jc w:val="center"/>
        <w:rPr>
          <w:b/>
          <w:sz w:val="28"/>
          <w:szCs w:val="28"/>
        </w:rPr>
      </w:pPr>
      <w:r w:rsidRPr="006A4243">
        <w:rPr>
          <w:b/>
          <w:sz w:val="28"/>
          <w:szCs w:val="28"/>
        </w:rPr>
        <w:t xml:space="preserve">Процедура на подбор на проекти </w:t>
      </w:r>
    </w:p>
    <w:p w:rsidR="000220C6" w:rsidRDefault="000220C6" w:rsidP="006A4243">
      <w:pPr>
        <w:spacing w:line="360" w:lineRule="auto"/>
        <w:ind w:right="-2"/>
        <w:jc w:val="center"/>
        <w:rPr>
          <w:b/>
          <w:sz w:val="28"/>
          <w:szCs w:val="28"/>
        </w:rPr>
      </w:pPr>
      <w:r w:rsidRPr="00032DD7">
        <w:rPr>
          <w:b/>
          <w:sz w:val="28"/>
          <w:szCs w:val="28"/>
        </w:rPr>
        <w:t>BG</w:t>
      </w:r>
      <w:r>
        <w:rPr>
          <w:b/>
          <w:sz w:val="28"/>
          <w:szCs w:val="28"/>
        </w:rPr>
        <w:t>..........................</w:t>
      </w:r>
    </w:p>
    <w:p w:rsidR="000220C6" w:rsidRPr="00AF1E6B" w:rsidRDefault="000220C6" w:rsidP="003A6047">
      <w:pPr>
        <w:spacing w:line="360" w:lineRule="auto"/>
        <w:ind w:right="-2"/>
        <w:jc w:val="center"/>
        <w:rPr>
          <w:b/>
          <w:sz w:val="28"/>
          <w:szCs w:val="28"/>
        </w:rPr>
      </w:pPr>
      <w:r>
        <w:rPr>
          <w:b/>
          <w:sz w:val="28"/>
          <w:szCs w:val="28"/>
        </w:rPr>
        <w:t>М</w:t>
      </w:r>
      <w:r w:rsidRPr="00AF1E6B">
        <w:rPr>
          <w:b/>
          <w:sz w:val="28"/>
          <w:szCs w:val="28"/>
        </w:rPr>
        <w:t xml:space="preserve">ярка 7.2. „Инвестиции в създаването, подобряването или разширяването на всички видове малка по мащаби инфраструктура“ </w:t>
      </w:r>
    </w:p>
    <w:p w:rsidR="000220C6" w:rsidRPr="00AF1E6B" w:rsidRDefault="000220C6" w:rsidP="001E11B1">
      <w:pPr>
        <w:ind w:left="355" w:right="316"/>
        <w:jc w:val="center"/>
        <w:rPr>
          <w:b/>
          <w:sz w:val="28"/>
          <w:szCs w:val="28"/>
        </w:rPr>
      </w:pPr>
      <w:r w:rsidRPr="00AF1E6B">
        <w:rPr>
          <w:b/>
          <w:sz w:val="28"/>
          <w:szCs w:val="28"/>
          <w:lang w:val="ru-RU"/>
        </w:rPr>
        <w:t xml:space="preserve"> </w:t>
      </w:r>
    </w:p>
    <w:p w:rsidR="000220C6" w:rsidRPr="00AF1E6B" w:rsidRDefault="000220C6" w:rsidP="0063102E">
      <w:pPr>
        <w:spacing w:line="252" w:lineRule="auto"/>
        <w:ind w:right="-2"/>
        <w:jc w:val="both"/>
        <w:rPr>
          <w:b/>
          <w:sz w:val="28"/>
          <w:szCs w:val="28"/>
        </w:rPr>
      </w:pPr>
    </w:p>
    <w:p w:rsidR="000220C6" w:rsidRPr="00CE3805" w:rsidRDefault="000220C6" w:rsidP="0063102E">
      <w:pPr>
        <w:spacing w:line="252" w:lineRule="auto"/>
        <w:ind w:right="-2"/>
        <w:jc w:val="both"/>
        <w:rPr>
          <w:b/>
          <w:sz w:val="28"/>
          <w:szCs w:val="28"/>
        </w:rPr>
      </w:pPr>
    </w:p>
    <w:p w:rsidR="000220C6" w:rsidRDefault="000220C6" w:rsidP="006A4243">
      <w:pPr>
        <w:widowControl/>
        <w:autoSpaceDE/>
        <w:autoSpaceDN/>
        <w:adjustRightInd/>
        <w:spacing w:after="160" w:line="259" w:lineRule="auto"/>
        <w:rPr>
          <w:sz w:val="24"/>
          <w:szCs w:val="24"/>
        </w:rPr>
      </w:pPr>
      <w:r>
        <w:rPr>
          <w:sz w:val="24"/>
          <w:szCs w:val="24"/>
        </w:rPr>
        <w:br w:type="page"/>
      </w:r>
    </w:p>
    <w:p w:rsidR="000220C6" w:rsidRPr="00537784" w:rsidRDefault="000220C6">
      <w:pPr>
        <w:pStyle w:val="TOCHeading"/>
        <w:rPr>
          <w:b/>
          <w:sz w:val="28"/>
          <w:szCs w:val="24"/>
          <w:lang w:val="bg-BG"/>
        </w:rPr>
      </w:pPr>
      <w:r w:rsidRPr="00537784">
        <w:rPr>
          <w:b/>
          <w:sz w:val="28"/>
          <w:szCs w:val="24"/>
          <w:lang w:val="bg-BG"/>
        </w:rPr>
        <w:t>Съдържание</w:t>
      </w:r>
    </w:p>
    <w:p w:rsidR="000220C6" w:rsidRDefault="000220C6">
      <w:pPr>
        <w:pStyle w:val="TOC1"/>
        <w:tabs>
          <w:tab w:val="left" w:pos="440"/>
          <w:tab w:val="right" w:leader="dot" w:pos="10456"/>
        </w:tabs>
        <w:rPr>
          <w:rFonts w:ascii="Calibri" w:hAnsi="Calibri"/>
          <w:noProof/>
          <w:sz w:val="22"/>
          <w:szCs w:val="22"/>
        </w:rPr>
      </w:pPr>
      <w:r w:rsidRPr="00DC72F8">
        <w:rPr>
          <w:sz w:val="24"/>
          <w:szCs w:val="24"/>
        </w:rPr>
        <w:fldChar w:fldCharType="begin"/>
      </w:r>
      <w:r w:rsidRPr="00DC72F8">
        <w:rPr>
          <w:sz w:val="24"/>
          <w:szCs w:val="24"/>
        </w:rPr>
        <w:instrText xml:space="preserve"> TOC \o "1-3" \h \z \u </w:instrText>
      </w:r>
      <w:r w:rsidRPr="00DC72F8">
        <w:rPr>
          <w:sz w:val="24"/>
          <w:szCs w:val="24"/>
        </w:rPr>
        <w:fldChar w:fldCharType="separate"/>
      </w:r>
      <w:hyperlink w:anchor="_Toc510000525" w:history="1">
        <w:r w:rsidRPr="00111137">
          <w:rPr>
            <w:rStyle w:val="Hyperlink"/>
            <w:noProof/>
          </w:rPr>
          <w:t>1.Наименование на програмата :</w:t>
        </w:r>
        <w:r>
          <w:rPr>
            <w:noProof/>
            <w:webHidden/>
          </w:rPr>
          <w:tab/>
        </w:r>
        <w:r>
          <w:rPr>
            <w:noProof/>
            <w:webHidden/>
          </w:rPr>
          <w:fldChar w:fldCharType="begin"/>
        </w:r>
        <w:r>
          <w:rPr>
            <w:noProof/>
            <w:webHidden/>
          </w:rPr>
          <w:instrText xml:space="preserve"> PAGEREF _Toc510000525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440"/>
          <w:tab w:val="right" w:leader="dot" w:pos="10456"/>
        </w:tabs>
        <w:rPr>
          <w:rFonts w:ascii="Calibri" w:hAnsi="Calibri"/>
          <w:noProof/>
          <w:sz w:val="22"/>
          <w:szCs w:val="22"/>
        </w:rPr>
      </w:pPr>
      <w:hyperlink w:anchor="_Toc510000526" w:history="1">
        <w:r w:rsidRPr="00111137">
          <w:rPr>
            <w:rStyle w:val="Hyperlink"/>
            <w:noProof/>
          </w:rPr>
          <w:t>2.Наименование на приоритетната ос :</w:t>
        </w:r>
        <w:r>
          <w:rPr>
            <w:noProof/>
            <w:webHidden/>
          </w:rPr>
          <w:tab/>
        </w:r>
        <w:r>
          <w:rPr>
            <w:noProof/>
            <w:webHidden/>
          </w:rPr>
          <w:fldChar w:fldCharType="begin"/>
        </w:r>
        <w:r>
          <w:rPr>
            <w:noProof/>
            <w:webHidden/>
          </w:rPr>
          <w:instrText xml:space="preserve"> PAGEREF _Toc510000526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440"/>
          <w:tab w:val="right" w:leader="dot" w:pos="10456"/>
        </w:tabs>
        <w:rPr>
          <w:rFonts w:ascii="Calibri" w:hAnsi="Calibri"/>
          <w:noProof/>
          <w:sz w:val="22"/>
          <w:szCs w:val="22"/>
        </w:rPr>
      </w:pPr>
      <w:hyperlink w:anchor="_Toc510000527" w:history="1">
        <w:r w:rsidRPr="00111137">
          <w:rPr>
            <w:rStyle w:val="Hyperlink"/>
            <w:noProof/>
          </w:rPr>
          <w:t>3.Наименование на процедурата :</w:t>
        </w:r>
        <w:r>
          <w:rPr>
            <w:noProof/>
            <w:webHidden/>
          </w:rPr>
          <w:tab/>
        </w:r>
        <w:r>
          <w:rPr>
            <w:noProof/>
            <w:webHidden/>
          </w:rPr>
          <w:fldChar w:fldCharType="begin"/>
        </w:r>
        <w:r>
          <w:rPr>
            <w:noProof/>
            <w:webHidden/>
          </w:rPr>
          <w:instrText xml:space="preserve"> PAGEREF _Toc510000527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440"/>
          <w:tab w:val="right" w:leader="dot" w:pos="10456"/>
        </w:tabs>
        <w:rPr>
          <w:rFonts w:ascii="Calibri" w:hAnsi="Calibri"/>
          <w:noProof/>
          <w:sz w:val="22"/>
          <w:szCs w:val="22"/>
        </w:rPr>
      </w:pPr>
      <w:hyperlink w:anchor="_Toc510000528" w:history="1">
        <w:r w:rsidRPr="00111137">
          <w:rPr>
            <w:rStyle w:val="Hyperlink"/>
            <w:noProof/>
          </w:rPr>
          <w:t>4.Измерения по кодове :</w:t>
        </w:r>
        <w:r>
          <w:rPr>
            <w:noProof/>
            <w:webHidden/>
          </w:rPr>
          <w:tab/>
        </w:r>
        <w:r>
          <w:rPr>
            <w:noProof/>
            <w:webHidden/>
          </w:rPr>
          <w:fldChar w:fldCharType="begin"/>
        </w:r>
        <w:r>
          <w:rPr>
            <w:noProof/>
            <w:webHidden/>
          </w:rPr>
          <w:instrText xml:space="preserve"> PAGEREF _Toc510000528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440"/>
          <w:tab w:val="right" w:leader="dot" w:pos="10456"/>
        </w:tabs>
        <w:rPr>
          <w:rFonts w:ascii="Calibri" w:hAnsi="Calibri"/>
          <w:noProof/>
          <w:sz w:val="22"/>
          <w:szCs w:val="22"/>
        </w:rPr>
      </w:pPr>
      <w:hyperlink w:anchor="_Toc510000529" w:history="1">
        <w:r w:rsidRPr="00111137">
          <w:rPr>
            <w:rStyle w:val="Hyperlink"/>
            <w:noProof/>
          </w:rPr>
          <w:t>5.Териториален обхват :</w:t>
        </w:r>
        <w:r>
          <w:rPr>
            <w:noProof/>
            <w:webHidden/>
          </w:rPr>
          <w:tab/>
        </w:r>
        <w:r>
          <w:rPr>
            <w:noProof/>
            <w:webHidden/>
          </w:rPr>
          <w:fldChar w:fldCharType="begin"/>
        </w:r>
        <w:r>
          <w:rPr>
            <w:noProof/>
            <w:webHidden/>
          </w:rPr>
          <w:instrText xml:space="preserve"> PAGEREF _Toc510000529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440"/>
          <w:tab w:val="right" w:leader="dot" w:pos="10456"/>
        </w:tabs>
        <w:rPr>
          <w:rFonts w:ascii="Calibri" w:hAnsi="Calibri"/>
          <w:noProof/>
          <w:sz w:val="22"/>
          <w:szCs w:val="22"/>
        </w:rPr>
      </w:pPr>
      <w:hyperlink w:anchor="_Toc510000530" w:history="1">
        <w:r w:rsidRPr="00111137">
          <w:rPr>
            <w:rStyle w:val="Hyperlink"/>
            <w:noProof/>
          </w:rPr>
          <w:t>6.Цели на предоставяната безвъзмездна финансова помощ по процедурата и очаквани резултати:</w:t>
        </w:r>
        <w:r>
          <w:rPr>
            <w:noProof/>
            <w:webHidden/>
          </w:rPr>
          <w:tab/>
        </w:r>
        <w:r>
          <w:rPr>
            <w:noProof/>
            <w:webHidden/>
          </w:rPr>
          <w:fldChar w:fldCharType="begin"/>
        </w:r>
        <w:r>
          <w:rPr>
            <w:noProof/>
            <w:webHidden/>
          </w:rPr>
          <w:instrText xml:space="preserve"> PAGEREF _Toc510000530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440"/>
          <w:tab w:val="right" w:leader="dot" w:pos="10456"/>
        </w:tabs>
        <w:rPr>
          <w:rFonts w:ascii="Calibri" w:hAnsi="Calibri"/>
          <w:noProof/>
          <w:sz w:val="22"/>
          <w:szCs w:val="22"/>
        </w:rPr>
      </w:pPr>
      <w:hyperlink w:anchor="_Toc510000531" w:history="1">
        <w:r w:rsidRPr="00111137">
          <w:rPr>
            <w:rStyle w:val="Hyperlink"/>
            <w:noProof/>
          </w:rPr>
          <w:t>7.Индикатори:</w:t>
        </w:r>
        <w:r>
          <w:rPr>
            <w:noProof/>
            <w:webHidden/>
          </w:rPr>
          <w:tab/>
        </w:r>
        <w:r>
          <w:rPr>
            <w:noProof/>
            <w:webHidden/>
          </w:rPr>
          <w:fldChar w:fldCharType="begin"/>
        </w:r>
        <w:r>
          <w:rPr>
            <w:noProof/>
            <w:webHidden/>
          </w:rPr>
          <w:instrText xml:space="preserve"> PAGEREF _Toc510000531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440"/>
          <w:tab w:val="right" w:leader="dot" w:pos="10456"/>
        </w:tabs>
        <w:rPr>
          <w:rFonts w:ascii="Calibri" w:hAnsi="Calibri"/>
          <w:noProof/>
          <w:sz w:val="22"/>
          <w:szCs w:val="22"/>
        </w:rPr>
      </w:pPr>
      <w:hyperlink w:anchor="_Toc510000532" w:history="1">
        <w:r w:rsidRPr="00111137">
          <w:rPr>
            <w:rStyle w:val="Hyperlink"/>
            <w:noProof/>
          </w:rPr>
          <w:t>8.Общ размер на безвъзмездната финансова помощ по процедурата :</w:t>
        </w:r>
        <w:r>
          <w:rPr>
            <w:noProof/>
            <w:webHidden/>
          </w:rPr>
          <w:tab/>
        </w:r>
        <w:r>
          <w:rPr>
            <w:noProof/>
            <w:webHidden/>
          </w:rPr>
          <w:fldChar w:fldCharType="begin"/>
        </w:r>
        <w:r>
          <w:rPr>
            <w:noProof/>
            <w:webHidden/>
          </w:rPr>
          <w:instrText xml:space="preserve"> PAGEREF _Toc510000532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440"/>
          <w:tab w:val="right" w:leader="dot" w:pos="10456"/>
        </w:tabs>
        <w:rPr>
          <w:rFonts w:ascii="Calibri" w:hAnsi="Calibri"/>
          <w:noProof/>
          <w:sz w:val="22"/>
          <w:szCs w:val="22"/>
        </w:rPr>
      </w:pPr>
      <w:hyperlink w:anchor="_Toc510000533" w:history="1">
        <w:r w:rsidRPr="00111137">
          <w:rPr>
            <w:rStyle w:val="Hyperlink"/>
            <w:noProof/>
          </w:rPr>
          <w:t>9.</w:t>
        </w:r>
        <w:r>
          <w:rPr>
            <w:rFonts w:ascii="Calibri" w:hAnsi="Calibri"/>
            <w:noProof/>
            <w:sz w:val="22"/>
            <w:szCs w:val="22"/>
          </w:rPr>
          <w:t xml:space="preserve"> </w:t>
        </w:r>
        <w:r w:rsidRPr="00111137">
          <w:rPr>
            <w:rStyle w:val="Hyperlink"/>
            <w:noProof/>
          </w:rPr>
          <w:t>Минимален ( ако е приложимо ) и максимален размер на безвъзмездната финансова помощ за конкретен проект:</w:t>
        </w:r>
        <w:r>
          <w:rPr>
            <w:noProof/>
            <w:webHidden/>
          </w:rPr>
          <w:tab/>
        </w:r>
        <w:r>
          <w:rPr>
            <w:noProof/>
            <w:webHidden/>
          </w:rPr>
          <w:fldChar w:fldCharType="begin"/>
        </w:r>
        <w:r>
          <w:rPr>
            <w:noProof/>
            <w:webHidden/>
          </w:rPr>
          <w:instrText xml:space="preserve"> PAGEREF _Toc510000533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34" w:history="1">
        <w:r w:rsidRPr="00111137">
          <w:rPr>
            <w:rStyle w:val="Hyperlink"/>
            <w:noProof/>
          </w:rPr>
          <w:t>10.Процент на съфинансиране</w:t>
        </w:r>
        <w:r>
          <w:rPr>
            <w:noProof/>
            <w:webHidden/>
          </w:rPr>
          <w:tab/>
        </w:r>
        <w:r>
          <w:rPr>
            <w:noProof/>
            <w:webHidden/>
          </w:rPr>
          <w:fldChar w:fldCharType="begin"/>
        </w:r>
        <w:r>
          <w:rPr>
            <w:noProof/>
            <w:webHidden/>
          </w:rPr>
          <w:instrText xml:space="preserve"> PAGEREF _Toc510000534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35" w:history="1">
        <w:r w:rsidRPr="00111137">
          <w:rPr>
            <w:rStyle w:val="Hyperlink"/>
            <w:noProof/>
          </w:rPr>
          <w:t>11.Допустими кандидати</w:t>
        </w:r>
        <w:r>
          <w:rPr>
            <w:noProof/>
            <w:webHidden/>
          </w:rPr>
          <w:tab/>
        </w:r>
        <w:r>
          <w:rPr>
            <w:noProof/>
            <w:webHidden/>
          </w:rPr>
          <w:fldChar w:fldCharType="begin"/>
        </w:r>
        <w:r>
          <w:rPr>
            <w:noProof/>
            <w:webHidden/>
          </w:rPr>
          <w:instrText xml:space="preserve"> PAGEREF _Toc510000535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36" w:history="1">
        <w:r w:rsidRPr="00111137">
          <w:rPr>
            <w:rStyle w:val="Hyperlink"/>
            <w:noProof/>
          </w:rPr>
          <w:t>12.Допустими партньори ( ако е приложимо ) :</w:t>
        </w:r>
        <w:r>
          <w:rPr>
            <w:noProof/>
            <w:webHidden/>
          </w:rPr>
          <w:tab/>
        </w:r>
        <w:r>
          <w:rPr>
            <w:noProof/>
            <w:webHidden/>
          </w:rPr>
          <w:fldChar w:fldCharType="begin"/>
        </w:r>
        <w:r>
          <w:rPr>
            <w:noProof/>
            <w:webHidden/>
          </w:rPr>
          <w:instrText xml:space="preserve"> PAGEREF _Toc510000536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37" w:history="1">
        <w:r w:rsidRPr="00111137">
          <w:rPr>
            <w:rStyle w:val="Hyperlink"/>
            <w:noProof/>
          </w:rPr>
          <w:t>13.Дейности , допустими за финансиране:</w:t>
        </w:r>
        <w:r>
          <w:rPr>
            <w:noProof/>
            <w:webHidden/>
          </w:rPr>
          <w:tab/>
        </w:r>
        <w:r>
          <w:rPr>
            <w:noProof/>
            <w:webHidden/>
          </w:rPr>
          <w:fldChar w:fldCharType="begin"/>
        </w:r>
        <w:r>
          <w:rPr>
            <w:noProof/>
            <w:webHidden/>
          </w:rPr>
          <w:instrText xml:space="preserve"> PAGEREF _Toc510000537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38" w:history="1">
        <w:r w:rsidRPr="00111137">
          <w:rPr>
            <w:rStyle w:val="Hyperlink"/>
            <w:noProof/>
          </w:rPr>
          <w:t>14.Категории разходи, допустими за финансиране</w:t>
        </w:r>
        <w:r>
          <w:rPr>
            <w:noProof/>
            <w:webHidden/>
          </w:rPr>
          <w:tab/>
        </w:r>
        <w:r>
          <w:rPr>
            <w:noProof/>
            <w:webHidden/>
          </w:rPr>
          <w:fldChar w:fldCharType="begin"/>
        </w:r>
        <w:r>
          <w:rPr>
            <w:noProof/>
            <w:webHidden/>
          </w:rPr>
          <w:instrText xml:space="preserve"> PAGEREF _Toc510000538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39" w:history="1">
        <w:r w:rsidRPr="00111137">
          <w:rPr>
            <w:rStyle w:val="Hyperlink"/>
            <w:noProof/>
          </w:rPr>
          <w:t>15.Допустими целеви групи ( ако е приложимо ) :</w:t>
        </w:r>
        <w:r>
          <w:rPr>
            <w:noProof/>
            <w:webHidden/>
          </w:rPr>
          <w:tab/>
        </w:r>
        <w:r>
          <w:rPr>
            <w:noProof/>
            <w:webHidden/>
          </w:rPr>
          <w:fldChar w:fldCharType="begin"/>
        </w:r>
        <w:r>
          <w:rPr>
            <w:noProof/>
            <w:webHidden/>
          </w:rPr>
          <w:instrText xml:space="preserve"> PAGEREF _Toc510000539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40" w:history="1">
        <w:r w:rsidRPr="00111137">
          <w:rPr>
            <w:rStyle w:val="Hyperlink"/>
            <w:noProof/>
          </w:rPr>
          <w:t>16.Приложим режим на минимални/държавни помощи</w:t>
        </w:r>
        <w:r>
          <w:rPr>
            <w:noProof/>
            <w:webHidden/>
          </w:rPr>
          <w:tab/>
        </w:r>
        <w:r>
          <w:rPr>
            <w:noProof/>
            <w:webHidden/>
          </w:rPr>
          <w:fldChar w:fldCharType="begin"/>
        </w:r>
        <w:r>
          <w:rPr>
            <w:noProof/>
            <w:webHidden/>
          </w:rPr>
          <w:instrText xml:space="preserve"> PAGEREF _Toc510000540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41" w:history="1">
        <w:r w:rsidRPr="00111137">
          <w:rPr>
            <w:rStyle w:val="Hyperlink"/>
            <w:noProof/>
          </w:rPr>
          <w:t>17.Хоризонтални политики</w:t>
        </w:r>
        <w:r>
          <w:rPr>
            <w:noProof/>
            <w:webHidden/>
          </w:rPr>
          <w:tab/>
        </w:r>
        <w:r>
          <w:rPr>
            <w:noProof/>
            <w:webHidden/>
          </w:rPr>
          <w:fldChar w:fldCharType="begin"/>
        </w:r>
        <w:r>
          <w:rPr>
            <w:noProof/>
            <w:webHidden/>
          </w:rPr>
          <w:instrText xml:space="preserve"> PAGEREF _Toc510000541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42" w:history="1">
        <w:r w:rsidRPr="00111137">
          <w:rPr>
            <w:rStyle w:val="Hyperlink"/>
            <w:noProof/>
          </w:rPr>
          <w:t>18.Минимален и максимален  срок за изпълнение на проекта</w:t>
        </w:r>
        <w:r>
          <w:rPr>
            <w:noProof/>
            <w:webHidden/>
          </w:rPr>
          <w:tab/>
        </w:r>
        <w:r>
          <w:rPr>
            <w:noProof/>
            <w:webHidden/>
          </w:rPr>
          <w:fldChar w:fldCharType="begin"/>
        </w:r>
        <w:r>
          <w:rPr>
            <w:noProof/>
            <w:webHidden/>
          </w:rPr>
          <w:instrText xml:space="preserve"> PAGEREF _Toc510000542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43" w:history="1">
        <w:r w:rsidRPr="00111137">
          <w:rPr>
            <w:rStyle w:val="Hyperlink"/>
            <w:noProof/>
          </w:rPr>
          <w:t>19.Ред за оценяване на концепцията за проектни предложения</w:t>
        </w:r>
        <w:r>
          <w:rPr>
            <w:noProof/>
            <w:webHidden/>
          </w:rPr>
          <w:tab/>
        </w:r>
        <w:r>
          <w:rPr>
            <w:noProof/>
            <w:webHidden/>
          </w:rPr>
          <w:fldChar w:fldCharType="begin"/>
        </w:r>
        <w:r>
          <w:rPr>
            <w:noProof/>
            <w:webHidden/>
          </w:rPr>
          <w:instrText xml:space="preserve"> PAGEREF _Toc510000543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44" w:history="1">
        <w:r w:rsidRPr="00111137">
          <w:rPr>
            <w:rStyle w:val="Hyperlink"/>
            <w:noProof/>
          </w:rPr>
          <w:t>20.Критерии и методика за  оценка на концепциите за проектни предложения :</w:t>
        </w:r>
        <w:r>
          <w:rPr>
            <w:noProof/>
            <w:webHidden/>
          </w:rPr>
          <w:tab/>
        </w:r>
        <w:r>
          <w:rPr>
            <w:noProof/>
            <w:webHidden/>
          </w:rPr>
          <w:fldChar w:fldCharType="begin"/>
        </w:r>
        <w:r>
          <w:rPr>
            <w:noProof/>
            <w:webHidden/>
          </w:rPr>
          <w:instrText xml:space="preserve"> PAGEREF _Toc510000544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45" w:history="1">
        <w:r w:rsidRPr="00111137">
          <w:rPr>
            <w:rStyle w:val="Hyperlink"/>
            <w:noProof/>
          </w:rPr>
          <w:t>21.Ред за оценяване на проектните предложения :</w:t>
        </w:r>
        <w:r>
          <w:rPr>
            <w:noProof/>
            <w:webHidden/>
          </w:rPr>
          <w:tab/>
        </w:r>
        <w:r>
          <w:rPr>
            <w:noProof/>
            <w:webHidden/>
          </w:rPr>
          <w:fldChar w:fldCharType="begin"/>
        </w:r>
        <w:r>
          <w:rPr>
            <w:noProof/>
            <w:webHidden/>
          </w:rPr>
          <w:instrText xml:space="preserve"> PAGEREF _Toc510000545 \h </w:instrText>
        </w:r>
        <w:r>
          <w:rPr>
            <w:noProof/>
          </w:rPr>
        </w:r>
        <w:r>
          <w:rPr>
            <w:noProof/>
            <w:webHidden/>
          </w:rPr>
          <w:fldChar w:fldCharType="separate"/>
        </w:r>
        <w:r>
          <w:rPr>
            <w:noProof/>
            <w:webHidden/>
          </w:rPr>
          <w:t>3</w:t>
        </w:r>
        <w:r>
          <w:rPr>
            <w:noProof/>
            <w:webHidden/>
          </w:rPr>
          <w:fldChar w:fldCharType="end"/>
        </w:r>
      </w:hyperlink>
    </w:p>
    <w:p w:rsidR="000220C6" w:rsidRDefault="000220C6" w:rsidP="00B80E1C">
      <w:pPr>
        <w:pStyle w:val="TOC1"/>
        <w:tabs>
          <w:tab w:val="right" w:leader="dot" w:pos="10456"/>
        </w:tabs>
        <w:rPr>
          <w:rFonts w:ascii="Calibri" w:hAnsi="Calibri"/>
          <w:noProof/>
          <w:sz w:val="22"/>
          <w:szCs w:val="22"/>
        </w:rPr>
      </w:pPr>
      <w:hyperlink w:anchor="_Toc510000546" w:history="1">
        <w:r w:rsidRPr="00111137">
          <w:rPr>
            <w:rStyle w:val="Hyperlink"/>
            <w:noProof/>
          </w:rPr>
          <w:t>22.</w:t>
        </w:r>
        <w:r>
          <w:rPr>
            <w:rStyle w:val="Hyperlink"/>
            <w:noProof/>
          </w:rPr>
          <w:t xml:space="preserve"> </w:t>
        </w:r>
        <w:r w:rsidRPr="00111137">
          <w:rPr>
            <w:rStyle w:val="Hyperlink"/>
            <w:noProof/>
          </w:rPr>
          <w:t>Критерии за оценка на проектните предложения по мярка 7.2 :</w:t>
        </w:r>
        <w:r>
          <w:rPr>
            <w:noProof/>
            <w:webHidden/>
          </w:rPr>
          <w:tab/>
        </w:r>
        <w:r>
          <w:rPr>
            <w:noProof/>
            <w:webHidden/>
          </w:rPr>
          <w:fldChar w:fldCharType="begin"/>
        </w:r>
        <w:r>
          <w:rPr>
            <w:noProof/>
            <w:webHidden/>
          </w:rPr>
          <w:instrText xml:space="preserve"> PAGEREF _Toc510000546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51" w:history="1">
        <w:r w:rsidRPr="00111137">
          <w:rPr>
            <w:rStyle w:val="Hyperlink"/>
            <w:noProof/>
          </w:rPr>
          <w:t>23.Начин на подаване на проектните предложения/концепциите за проектни предложения :</w:t>
        </w:r>
        <w:r>
          <w:rPr>
            <w:noProof/>
            <w:webHidden/>
          </w:rPr>
          <w:tab/>
        </w:r>
        <w:r>
          <w:rPr>
            <w:noProof/>
            <w:webHidden/>
          </w:rPr>
          <w:fldChar w:fldCharType="begin"/>
        </w:r>
        <w:r>
          <w:rPr>
            <w:noProof/>
            <w:webHidden/>
          </w:rPr>
          <w:instrText xml:space="preserve"> PAGEREF _Toc510000551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52" w:history="1">
        <w:r w:rsidRPr="00111137">
          <w:rPr>
            <w:rStyle w:val="Hyperlink"/>
            <w:noProof/>
          </w:rPr>
          <w:t>24.Списък на документите, които се подават на етап кандидатстване :</w:t>
        </w:r>
        <w:r>
          <w:rPr>
            <w:noProof/>
            <w:webHidden/>
          </w:rPr>
          <w:tab/>
        </w:r>
        <w:r>
          <w:rPr>
            <w:noProof/>
            <w:webHidden/>
          </w:rPr>
          <w:fldChar w:fldCharType="begin"/>
        </w:r>
        <w:r>
          <w:rPr>
            <w:noProof/>
            <w:webHidden/>
          </w:rPr>
          <w:instrText xml:space="preserve"> PAGEREF _Toc510000552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53" w:history="1">
        <w:r w:rsidRPr="00111137">
          <w:rPr>
            <w:rStyle w:val="Hyperlink"/>
            <w:noProof/>
          </w:rPr>
          <w:t>25.Краен срок за подаване на проектните предложения:</w:t>
        </w:r>
        <w:r>
          <w:rPr>
            <w:noProof/>
            <w:webHidden/>
          </w:rPr>
          <w:tab/>
        </w:r>
        <w:r>
          <w:rPr>
            <w:noProof/>
            <w:webHidden/>
          </w:rPr>
          <w:fldChar w:fldCharType="begin"/>
        </w:r>
        <w:r>
          <w:rPr>
            <w:noProof/>
            <w:webHidden/>
          </w:rPr>
          <w:instrText xml:space="preserve"> PAGEREF _Toc510000553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54" w:history="1">
        <w:r w:rsidRPr="00111137">
          <w:rPr>
            <w:rStyle w:val="Hyperlink"/>
            <w:noProof/>
          </w:rPr>
          <w:t>26.Адрес за подаване на проектните предложения/концепциите за проектни предложения:</w:t>
        </w:r>
        <w:r>
          <w:rPr>
            <w:noProof/>
            <w:webHidden/>
          </w:rPr>
          <w:tab/>
        </w:r>
        <w:r>
          <w:rPr>
            <w:noProof/>
            <w:webHidden/>
          </w:rPr>
          <w:fldChar w:fldCharType="begin"/>
        </w:r>
        <w:r>
          <w:rPr>
            <w:noProof/>
            <w:webHidden/>
          </w:rPr>
          <w:instrText xml:space="preserve"> PAGEREF _Toc510000554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55" w:history="1">
        <w:r w:rsidRPr="00111137">
          <w:rPr>
            <w:rStyle w:val="Hyperlink"/>
            <w:noProof/>
          </w:rPr>
          <w:t>27.Допълнителна информация:</w:t>
        </w:r>
        <w:r>
          <w:rPr>
            <w:noProof/>
            <w:webHidden/>
          </w:rPr>
          <w:tab/>
        </w:r>
        <w:r>
          <w:rPr>
            <w:noProof/>
            <w:webHidden/>
          </w:rPr>
          <w:fldChar w:fldCharType="begin"/>
        </w:r>
        <w:r>
          <w:rPr>
            <w:noProof/>
            <w:webHidden/>
          </w:rPr>
          <w:instrText xml:space="preserve"> PAGEREF _Toc510000555 \h </w:instrText>
        </w:r>
        <w:r>
          <w:rPr>
            <w:noProof/>
          </w:rPr>
        </w:r>
        <w:r>
          <w:rPr>
            <w:noProof/>
            <w:webHidden/>
          </w:rPr>
          <w:fldChar w:fldCharType="separate"/>
        </w:r>
        <w:r>
          <w:rPr>
            <w:noProof/>
            <w:webHidden/>
          </w:rPr>
          <w:t>3</w:t>
        </w:r>
        <w:r>
          <w:rPr>
            <w:noProof/>
            <w:webHidden/>
          </w:rPr>
          <w:fldChar w:fldCharType="end"/>
        </w:r>
      </w:hyperlink>
    </w:p>
    <w:p w:rsidR="000220C6" w:rsidRDefault="000220C6">
      <w:pPr>
        <w:pStyle w:val="TOC1"/>
        <w:tabs>
          <w:tab w:val="left" w:pos="660"/>
          <w:tab w:val="right" w:leader="dot" w:pos="10456"/>
        </w:tabs>
        <w:rPr>
          <w:rFonts w:ascii="Calibri" w:hAnsi="Calibri"/>
          <w:noProof/>
          <w:sz w:val="22"/>
          <w:szCs w:val="22"/>
        </w:rPr>
      </w:pPr>
      <w:hyperlink w:anchor="_Toc510000556" w:history="1">
        <w:r w:rsidRPr="00111137">
          <w:rPr>
            <w:rStyle w:val="Hyperlink"/>
            <w:noProof/>
          </w:rPr>
          <w:t>28.Приложения към Условията за кандидатстване:</w:t>
        </w:r>
        <w:r>
          <w:rPr>
            <w:noProof/>
            <w:webHidden/>
          </w:rPr>
          <w:tab/>
        </w:r>
        <w:r>
          <w:rPr>
            <w:noProof/>
            <w:webHidden/>
          </w:rPr>
          <w:fldChar w:fldCharType="begin"/>
        </w:r>
        <w:r>
          <w:rPr>
            <w:noProof/>
            <w:webHidden/>
          </w:rPr>
          <w:instrText xml:space="preserve"> PAGEREF _Toc510000556 \h </w:instrText>
        </w:r>
        <w:r>
          <w:rPr>
            <w:noProof/>
          </w:rPr>
        </w:r>
        <w:r>
          <w:rPr>
            <w:noProof/>
            <w:webHidden/>
          </w:rPr>
          <w:fldChar w:fldCharType="separate"/>
        </w:r>
        <w:r>
          <w:rPr>
            <w:noProof/>
            <w:webHidden/>
          </w:rPr>
          <w:t>3</w:t>
        </w:r>
        <w:r>
          <w:rPr>
            <w:noProof/>
            <w:webHidden/>
          </w:rPr>
          <w:fldChar w:fldCharType="end"/>
        </w:r>
      </w:hyperlink>
    </w:p>
    <w:p w:rsidR="000220C6" w:rsidRDefault="000220C6" w:rsidP="00B80E1C">
      <w:pPr>
        <w:pStyle w:val="TOC1"/>
        <w:tabs>
          <w:tab w:val="right" w:leader="dot" w:pos="10456"/>
        </w:tabs>
        <w:rPr>
          <w:b/>
          <w:bCs/>
          <w:noProof/>
          <w:sz w:val="24"/>
          <w:szCs w:val="24"/>
        </w:rPr>
      </w:pPr>
      <w:r w:rsidRPr="00DC72F8">
        <w:rPr>
          <w:sz w:val="24"/>
          <w:szCs w:val="24"/>
        </w:rPr>
        <w:fldChar w:fldCharType="end"/>
      </w:r>
    </w:p>
    <w:p w:rsidR="000220C6" w:rsidRDefault="000220C6" w:rsidP="00B80E1C"/>
    <w:p w:rsidR="000220C6" w:rsidRDefault="000220C6">
      <w:pPr>
        <w:widowControl/>
        <w:autoSpaceDE/>
        <w:autoSpaceDN/>
        <w:adjustRightInd/>
        <w:spacing w:after="160" w:line="259" w:lineRule="auto"/>
      </w:pPr>
    </w:p>
    <w:p w:rsidR="000220C6" w:rsidRDefault="000220C6">
      <w:pPr>
        <w:widowControl/>
        <w:autoSpaceDE/>
        <w:autoSpaceDN/>
        <w:adjustRightInd/>
        <w:spacing w:after="160" w:line="259" w:lineRule="auto"/>
      </w:pPr>
    </w:p>
    <w:p w:rsidR="000220C6" w:rsidRDefault="000220C6">
      <w:pPr>
        <w:widowControl/>
        <w:autoSpaceDE/>
        <w:autoSpaceDN/>
        <w:adjustRightInd/>
        <w:spacing w:after="160" w:line="259" w:lineRule="auto"/>
      </w:pPr>
    </w:p>
    <w:p w:rsidR="000220C6" w:rsidRDefault="000220C6">
      <w:pPr>
        <w:widowControl/>
        <w:autoSpaceDE/>
        <w:autoSpaceDN/>
        <w:adjustRightInd/>
        <w:spacing w:after="160" w:line="259" w:lineRule="auto"/>
      </w:pPr>
    </w:p>
    <w:p w:rsidR="000220C6" w:rsidRPr="00B80E1C" w:rsidRDefault="000220C6" w:rsidP="00B80E1C"/>
    <w:p w:rsidR="000220C6" w:rsidRDefault="000220C6"/>
    <w:p w:rsidR="000220C6" w:rsidRPr="00CE3805" w:rsidRDefault="000220C6" w:rsidP="00D11511">
      <w:pPr>
        <w:pStyle w:val="Heading1"/>
        <w:numPr>
          <w:ilvl w:val="0"/>
          <w:numId w:val="1"/>
        </w:numPr>
      </w:pPr>
      <w:bookmarkStart w:id="0" w:name="_Toc510000525"/>
      <w:r w:rsidRPr="006A1FA6">
        <w:t>Наименование на програмата :</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c>
          <w:tcPr>
            <w:tcW w:w="10456" w:type="dxa"/>
          </w:tcPr>
          <w:p w:rsidR="000220C6" w:rsidRPr="00F41662" w:rsidRDefault="000220C6" w:rsidP="0059751C">
            <w:pPr>
              <w:pStyle w:val="ListParagraph"/>
              <w:ind w:left="382"/>
              <w:rPr>
                <w:sz w:val="24"/>
                <w:szCs w:val="24"/>
              </w:rPr>
            </w:pPr>
          </w:p>
          <w:p w:rsidR="000220C6" w:rsidRPr="00F41662" w:rsidRDefault="000220C6" w:rsidP="0059751C">
            <w:pPr>
              <w:pStyle w:val="ListParagraph"/>
              <w:ind w:left="0"/>
              <w:rPr>
                <w:sz w:val="24"/>
                <w:szCs w:val="24"/>
              </w:rPr>
            </w:pPr>
            <w:r w:rsidRPr="00F41662">
              <w:rPr>
                <w:sz w:val="24"/>
                <w:szCs w:val="24"/>
              </w:rPr>
              <w:t xml:space="preserve">ПРОГРАМА ЗА РАЗВИТИЕ НА СЕЛСКИТЕ РАЙОНИ 2014 -2020 Г. </w:t>
            </w:r>
          </w:p>
          <w:p w:rsidR="000220C6" w:rsidRPr="00F41662" w:rsidRDefault="000220C6" w:rsidP="0059751C">
            <w:pPr>
              <w:pStyle w:val="ListParagraph"/>
              <w:ind w:left="382"/>
              <w:rPr>
                <w:sz w:val="24"/>
                <w:szCs w:val="24"/>
              </w:rPr>
            </w:pPr>
          </w:p>
        </w:tc>
      </w:tr>
    </w:tbl>
    <w:p w:rsidR="000220C6" w:rsidRPr="00B420A4" w:rsidRDefault="000220C6" w:rsidP="00D11511">
      <w:pPr>
        <w:pStyle w:val="Heading1"/>
        <w:numPr>
          <w:ilvl w:val="0"/>
          <w:numId w:val="1"/>
        </w:numPr>
      </w:pPr>
      <w:bookmarkStart w:id="1" w:name="_Toc510000526"/>
      <w:r>
        <w:t>Наименование на приоритетната ос :</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c>
          <w:tcPr>
            <w:tcW w:w="10456" w:type="dxa"/>
          </w:tcPr>
          <w:p w:rsidR="000220C6" w:rsidRPr="0059751C" w:rsidRDefault="000220C6" w:rsidP="00BA4B0A">
            <w:pPr>
              <w:rPr>
                <w:sz w:val="24"/>
                <w:szCs w:val="24"/>
              </w:rPr>
            </w:pPr>
          </w:p>
          <w:p w:rsidR="000220C6" w:rsidRPr="0059751C" w:rsidRDefault="000220C6" w:rsidP="00BA4B0A">
            <w:pPr>
              <w:rPr>
                <w:sz w:val="24"/>
                <w:szCs w:val="24"/>
              </w:rPr>
            </w:pPr>
            <w:r w:rsidRPr="0059751C">
              <w:rPr>
                <w:sz w:val="24"/>
                <w:szCs w:val="24"/>
              </w:rPr>
              <w:t>МЯРКА 19 ВОДЕНО ОТ ОБЩНОСТИТЕ МЕСТНО РАЗВИТИЕ</w:t>
            </w:r>
          </w:p>
          <w:p w:rsidR="000220C6" w:rsidRPr="0059751C" w:rsidRDefault="000220C6" w:rsidP="00BA4B0A">
            <w:pPr>
              <w:rPr>
                <w:sz w:val="24"/>
                <w:szCs w:val="24"/>
              </w:rPr>
            </w:pPr>
          </w:p>
        </w:tc>
      </w:tr>
    </w:tbl>
    <w:p w:rsidR="000220C6" w:rsidRPr="00B420A4" w:rsidRDefault="000220C6" w:rsidP="00D11511">
      <w:pPr>
        <w:pStyle w:val="Heading1"/>
        <w:numPr>
          <w:ilvl w:val="0"/>
          <w:numId w:val="1"/>
        </w:numPr>
      </w:pPr>
      <w:bookmarkStart w:id="2" w:name="_Toc510000527"/>
      <w:r>
        <w:t>Наименование на процедурата :</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c>
          <w:tcPr>
            <w:tcW w:w="10456" w:type="dxa"/>
          </w:tcPr>
          <w:p w:rsidR="000220C6" w:rsidRPr="0059751C" w:rsidRDefault="000220C6" w:rsidP="0059751C">
            <w:pPr>
              <w:ind w:right="-2"/>
              <w:rPr>
                <w:sz w:val="24"/>
                <w:szCs w:val="24"/>
              </w:rPr>
            </w:pPr>
          </w:p>
          <w:p w:rsidR="000220C6" w:rsidRPr="0059751C" w:rsidRDefault="000220C6" w:rsidP="0059751C">
            <w:pPr>
              <w:ind w:right="-2"/>
              <w:rPr>
                <w:sz w:val="24"/>
                <w:szCs w:val="24"/>
              </w:rPr>
            </w:pPr>
            <w:r w:rsidRPr="0059751C">
              <w:rPr>
                <w:sz w:val="24"/>
                <w:szCs w:val="24"/>
              </w:rPr>
              <w:t xml:space="preserve">Мярка 7.2. „Инвестиции в създаването, подобряването или разширяването на всички видове малка по мащаби инфраструктура“ от стратегията за ВОМР на </w:t>
            </w:r>
            <w:r>
              <w:rPr>
                <w:sz w:val="24"/>
                <w:szCs w:val="24"/>
              </w:rPr>
              <w:t>СНЦ „</w:t>
            </w:r>
            <w:r w:rsidRPr="0059751C">
              <w:rPr>
                <w:sz w:val="24"/>
                <w:szCs w:val="24"/>
              </w:rPr>
              <w:t xml:space="preserve">МИГ </w:t>
            </w:r>
            <w:r>
              <w:rPr>
                <w:sz w:val="24"/>
                <w:szCs w:val="24"/>
              </w:rPr>
              <w:t xml:space="preserve">общини </w:t>
            </w:r>
            <w:r w:rsidRPr="0059751C">
              <w:rPr>
                <w:sz w:val="24"/>
                <w:szCs w:val="24"/>
              </w:rPr>
              <w:t>Елена</w:t>
            </w:r>
            <w:r>
              <w:rPr>
                <w:sz w:val="24"/>
                <w:szCs w:val="24"/>
              </w:rPr>
              <w:t xml:space="preserve"> и </w:t>
            </w:r>
            <w:r w:rsidRPr="0059751C">
              <w:rPr>
                <w:sz w:val="24"/>
                <w:szCs w:val="24"/>
              </w:rPr>
              <w:t>Златарица</w:t>
            </w:r>
            <w:r>
              <w:rPr>
                <w:sz w:val="24"/>
                <w:szCs w:val="24"/>
              </w:rPr>
              <w:t>”</w:t>
            </w:r>
          </w:p>
          <w:p w:rsidR="000220C6" w:rsidRPr="0059751C" w:rsidRDefault="000220C6" w:rsidP="0059751C">
            <w:pPr>
              <w:ind w:right="-2"/>
              <w:rPr>
                <w:sz w:val="24"/>
                <w:szCs w:val="24"/>
              </w:rPr>
            </w:pPr>
          </w:p>
        </w:tc>
      </w:tr>
    </w:tbl>
    <w:p w:rsidR="000220C6" w:rsidRPr="00B420A4" w:rsidRDefault="000220C6" w:rsidP="00D11511">
      <w:pPr>
        <w:pStyle w:val="Heading1"/>
        <w:numPr>
          <w:ilvl w:val="0"/>
          <w:numId w:val="1"/>
        </w:numPr>
      </w:pPr>
      <w:bookmarkStart w:id="3" w:name="_Toc510000528"/>
      <w:r>
        <w:t>Измерения по кодове :</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c>
          <w:tcPr>
            <w:tcW w:w="10456" w:type="dxa"/>
          </w:tcPr>
          <w:p w:rsidR="000220C6" w:rsidRPr="00F41662" w:rsidRDefault="000220C6" w:rsidP="0059751C">
            <w:pPr>
              <w:pStyle w:val="ListParagraph"/>
              <w:ind w:left="382"/>
              <w:rPr>
                <w:sz w:val="24"/>
                <w:szCs w:val="24"/>
              </w:rPr>
            </w:pPr>
          </w:p>
          <w:p w:rsidR="000220C6" w:rsidRPr="00F41662" w:rsidRDefault="000220C6" w:rsidP="0059751C">
            <w:pPr>
              <w:pStyle w:val="ListParagraph"/>
              <w:ind w:left="0"/>
              <w:rPr>
                <w:sz w:val="24"/>
                <w:szCs w:val="24"/>
              </w:rPr>
            </w:pPr>
            <w:r w:rsidRPr="00F41662">
              <w:rPr>
                <w:sz w:val="24"/>
                <w:szCs w:val="24"/>
              </w:rPr>
              <w:t>Неприложимо</w:t>
            </w:r>
          </w:p>
          <w:p w:rsidR="000220C6" w:rsidRPr="00F41662" w:rsidRDefault="000220C6" w:rsidP="0059751C">
            <w:pPr>
              <w:pStyle w:val="ListParagraph"/>
              <w:ind w:left="382"/>
              <w:rPr>
                <w:sz w:val="24"/>
                <w:szCs w:val="24"/>
              </w:rPr>
            </w:pPr>
          </w:p>
        </w:tc>
      </w:tr>
    </w:tbl>
    <w:p w:rsidR="000220C6" w:rsidRDefault="000220C6" w:rsidP="00D11511">
      <w:pPr>
        <w:pStyle w:val="Heading1"/>
        <w:numPr>
          <w:ilvl w:val="0"/>
          <w:numId w:val="1"/>
        </w:numPr>
      </w:pPr>
      <w:bookmarkStart w:id="4" w:name="_Toc510000529"/>
      <w:r w:rsidRPr="008F7F96">
        <w:t>Териториален обхват :</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c>
          <w:tcPr>
            <w:tcW w:w="10456" w:type="dxa"/>
          </w:tcPr>
          <w:p w:rsidR="000220C6" w:rsidRPr="00F41662" w:rsidRDefault="000220C6" w:rsidP="0059751C">
            <w:pPr>
              <w:pStyle w:val="ListParagraph"/>
              <w:ind w:left="382"/>
              <w:rPr>
                <w:sz w:val="24"/>
                <w:szCs w:val="24"/>
              </w:rPr>
            </w:pPr>
          </w:p>
          <w:p w:rsidR="000220C6" w:rsidRPr="00F41662" w:rsidRDefault="000220C6" w:rsidP="0059751C">
            <w:pPr>
              <w:pStyle w:val="ListParagraph"/>
              <w:ind w:left="382"/>
              <w:rPr>
                <w:sz w:val="24"/>
                <w:szCs w:val="24"/>
              </w:rPr>
            </w:pPr>
            <w:r w:rsidRPr="00F41662">
              <w:rPr>
                <w:sz w:val="24"/>
                <w:szCs w:val="24"/>
              </w:rPr>
              <w:t>Цялата територия на СНЦ „МИГ общини Елена и Златарица”</w:t>
            </w:r>
          </w:p>
        </w:tc>
      </w:tr>
    </w:tbl>
    <w:p w:rsidR="000220C6" w:rsidRDefault="000220C6" w:rsidP="00D11511">
      <w:pPr>
        <w:pStyle w:val="Heading1"/>
        <w:numPr>
          <w:ilvl w:val="0"/>
          <w:numId w:val="1"/>
        </w:numPr>
      </w:pPr>
      <w:bookmarkStart w:id="5" w:name="_Toc510000530"/>
      <w:r w:rsidRPr="00A74E69">
        <w:t xml:space="preserve">Цели на предоставяната безвъзмездна финансова помощ по процедурата и </w:t>
      </w:r>
      <w:r>
        <w:t>очаквани резултати</w:t>
      </w:r>
      <w:r w:rsidRPr="00A74E69">
        <w:t>:</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rPr>
          <w:trHeight w:val="564"/>
        </w:trPr>
        <w:tc>
          <w:tcPr>
            <w:tcW w:w="10456" w:type="dxa"/>
          </w:tcPr>
          <w:p w:rsidR="000220C6" w:rsidRPr="0059751C" w:rsidRDefault="000220C6" w:rsidP="0059751C">
            <w:pPr>
              <w:jc w:val="both"/>
              <w:rPr>
                <w:b/>
                <w:color w:val="000000"/>
                <w:sz w:val="24"/>
                <w:szCs w:val="24"/>
              </w:rPr>
            </w:pPr>
          </w:p>
          <w:p w:rsidR="000220C6" w:rsidRPr="0059751C" w:rsidRDefault="000220C6" w:rsidP="0059751C">
            <w:pPr>
              <w:jc w:val="both"/>
              <w:rPr>
                <w:b/>
                <w:color w:val="000000"/>
                <w:sz w:val="24"/>
                <w:szCs w:val="24"/>
              </w:rPr>
            </w:pPr>
            <w:r w:rsidRPr="0059751C">
              <w:rPr>
                <w:b/>
                <w:color w:val="000000"/>
                <w:sz w:val="24"/>
                <w:szCs w:val="24"/>
              </w:rPr>
              <w:t xml:space="preserve">Основна цел по мярка 7.2 </w:t>
            </w:r>
            <w:r w:rsidRPr="0059751C">
              <w:rPr>
                <w:color w:val="000000"/>
                <w:sz w:val="24"/>
                <w:szCs w:val="24"/>
              </w:rPr>
              <w:t xml:space="preserve">от Стратегията за ВОМР на </w:t>
            </w:r>
            <w:r>
              <w:rPr>
                <w:sz w:val="24"/>
                <w:szCs w:val="24"/>
              </w:rPr>
              <w:t>СНЦ „</w:t>
            </w:r>
            <w:r w:rsidRPr="0059751C">
              <w:rPr>
                <w:sz w:val="24"/>
                <w:szCs w:val="24"/>
              </w:rPr>
              <w:t xml:space="preserve">МИГ </w:t>
            </w:r>
            <w:r>
              <w:rPr>
                <w:sz w:val="24"/>
                <w:szCs w:val="24"/>
              </w:rPr>
              <w:t xml:space="preserve">общини </w:t>
            </w:r>
            <w:r w:rsidRPr="0059751C">
              <w:rPr>
                <w:sz w:val="24"/>
                <w:szCs w:val="24"/>
              </w:rPr>
              <w:t>Елена</w:t>
            </w:r>
            <w:r>
              <w:rPr>
                <w:sz w:val="24"/>
                <w:szCs w:val="24"/>
              </w:rPr>
              <w:t xml:space="preserve"> и </w:t>
            </w:r>
            <w:r w:rsidRPr="0059751C">
              <w:rPr>
                <w:sz w:val="24"/>
                <w:szCs w:val="24"/>
              </w:rPr>
              <w:t>Златарица</w:t>
            </w:r>
            <w:r>
              <w:rPr>
                <w:sz w:val="24"/>
                <w:szCs w:val="24"/>
              </w:rPr>
              <w:t xml:space="preserve">” </w:t>
            </w:r>
            <w:r w:rsidRPr="0059751C">
              <w:rPr>
                <w:color w:val="000000"/>
                <w:sz w:val="24"/>
                <w:szCs w:val="24"/>
              </w:rPr>
              <w:t xml:space="preserve">е: </w:t>
            </w:r>
            <w:r w:rsidRPr="0059751C">
              <w:rPr>
                <w:b/>
                <w:color w:val="000000"/>
                <w:sz w:val="24"/>
                <w:szCs w:val="24"/>
              </w:rPr>
              <w:t>Подобряване на основните услуги за населението и инфраструктурата в селата.</w:t>
            </w:r>
          </w:p>
          <w:p w:rsidR="000220C6" w:rsidRPr="0059751C" w:rsidRDefault="000220C6" w:rsidP="0059751C">
            <w:pPr>
              <w:jc w:val="both"/>
              <w:rPr>
                <w:sz w:val="24"/>
                <w:szCs w:val="24"/>
              </w:rPr>
            </w:pPr>
            <w:r w:rsidRPr="0059751C">
              <w:rPr>
                <w:sz w:val="24"/>
                <w:szCs w:val="24"/>
              </w:rPr>
              <w:t>Мярката предоставя подкрепа за инвестиции</w:t>
            </w:r>
            <w:r>
              <w:rPr>
                <w:sz w:val="24"/>
                <w:szCs w:val="24"/>
              </w:rPr>
              <w:t>,</w:t>
            </w:r>
            <w:r w:rsidRPr="0059751C">
              <w:rPr>
                <w:sz w:val="24"/>
                <w:szCs w:val="24"/>
              </w:rPr>
              <w:t xml:space="preserve"> целящи подобряване на основните услуги за населението и инфраструктурата на цялата територия на </w:t>
            </w:r>
            <w:r>
              <w:rPr>
                <w:sz w:val="24"/>
                <w:szCs w:val="24"/>
              </w:rPr>
              <w:t>СНЦ „</w:t>
            </w:r>
            <w:r w:rsidRPr="0059751C">
              <w:rPr>
                <w:sz w:val="24"/>
                <w:szCs w:val="24"/>
              </w:rPr>
              <w:t xml:space="preserve">МИГ </w:t>
            </w:r>
            <w:r>
              <w:rPr>
                <w:sz w:val="24"/>
                <w:szCs w:val="24"/>
              </w:rPr>
              <w:t xml:space="preserve">общини </w:t>
            </w:r>
            <w:r w:rsidRPr="0059751C">
              <w:rPr>
                <w:sz w:val="24"/>
                <w:szCs w:val="24"/>
              </w:rPr>
              <w:t>Елена</w:t>
            </w:r>
            <w:r>
              <w:rPr>
                <w:sz w:val="24"/>
                <w:szCs w:val="24"/>
              </w:rPr>
              <w:t xml:space="preserve"> и </w:t>
            </w:r>
            <w:r w:rsidRPr="0059751C">
              <w:rPr>
                <w:sz w:val="24"/>
                <w:szCs w:val="24"/>
              </w:rPr>
              <w:t>Златарица</w:t>
            </w:r>
            <w:r>
              <w:rPr>
                <w:sz w:val="24"/>
                <w:szCs w:val="24"/>
              </w:rPr>
              <w:t>”</w:t>
            </w:r>
            <w:r w:rsidRPr="0059751C">
              <w:rPr>
                <w:sz w:val="24"/>
                <w:szCs w:val="24"/>
              </w:rPr>
              <w:t>. Подкрепата е за създаване на основни услуги</w:t>
            </w:r>
            <w:r>
              <w:rPr>
                <w:sz w:val="24"/>
                <w:szCs w:val="24"/>
              </w:rPr>
              <w:t>,</w:t>
            </w:r>
            <w:r w:rsidRPr="0059751C">
              <w:rPr>
                <w:sz w:val="24"/>
                <w:szCs w:val="24"/>
              </w:rPr>
              <w:t xml:space="preserve"> отнасящи се до едно селище или група от населени места и свързаното с това обезпечаване/рехабилитация на местна малко-мащабна инфраструктура.</w:t>
            </w:r>
          </w:p>
          <w:p w:rsidR="000220C6" w:rsidRPr="0059751C" w:rsidRDefault="000220C6" w:rsidP="0059751C">
            <w:pPr>
              <w:jc w:val="both"/>
              <w:rPr>
                <w:sz w:val="24"/>
                <w:szCs w:val="24"/>
              </w:rPr>
            </w:pPr>
            <w:r w:rsidRPr="0059751C">
              <w:rPr>
                <w:sz w:val="24"/>
                <w:szCs w:val="24"/>
              </w:rPr>
              <w:t xml:space="preserve">Чрез предоставяната безвъзмездна финансова помощ по мярка 7.2 се подпомага осъществяването на </w:t>
            </w:r>
            <w:r w:rsidRPr="0059751C">
              <w:rPr>
                <w:b/>
                <w:sz w:val="24"/>
                <w:szCs w:val="24"/>
              </w:rPr>
              <w:t xml:space="preserve">Специфична цел 1. 2. </w:t>
            </w:r>
            <w:r w:rsidRPr="0059751C">
              <w:rPr>
                <w:sz w:val="24"/>
                <w:szCs w:val="24"/>
              </w:rPr>
              <w:t xml:space="preserve">от Стратегията за ВОМР на </w:t>
            </w:r>
            <w:r>
              <w:rPr>
                <w:sz w:val="24"/>
                <w:szCs w:val="24"/>
              </w:rPr>
              <w:t>СНЦ „</w:t>
            </w:r>
            <w:r w:rsidRPr="0059751C">
              <w:rPr>
                <w:sz w:val="24"/>
                <w:szCs w:val="24"/>
              </w:rPr>
              <w:t xml:space="preserve">МИГ </w:t>
            </w:r>
            <w:r>
              <w:rPr>
                <w:sz w:val="24"/>
                <w:szCs w:val="24"/>
              </w:rPr>
              <w:t xml:space="preserve">общини </w:t>
            </w:r>
            <w:r w:rsidRPr="0059751C">
              <w:rPr>
                <w:sz w:val="24"/>
                <w:szCs w:val="24"/>
              </w:rPr>
              <w:t>Елена</w:t>
            </w:r>
            <w:r>
              <w:rPr>
                <w:sz w:val="24"/>
                <w:szCs w:val="24"/>
              </w:rPr>
              <w:t xml:space="preserve"> и </w:t>
            </w:r>
            <w:r w:rsidRPr="0059751C">
              <w:rPr>
                <w:sz w:val="24"/>
                <w:szCs w:val="24"/>
              </w:rPr>
              <w:t>Златарица</w:t>
            </w:r>
            <w:r>
              <w:rPr>
                <w:sz w:val="24"/>
                <w:szCs w:val="24"/>
              </w:rPr>
              <w:t>”</w:t>
            </w:r>
            <w:r w:rsidRPr="0059751C">
              <w:rPr>
                <w:sz w:val="24"/>
                <w:szCs w:val="24"/>
              </w:rPr>
              <w:t>, а именно: Осигуряване на естетично и динамично пребиваване на туриста чрез изграждане на съпътстваща спортна, социална, културна и техническа инфраструктура.</w:t>
            </w:r>
            <w:r>
              <w:rPr>
                <w:sz w:val="24"/>
                <w:szCs w:val="24"/>
              </w:rPr>
              <w:t xml:space="preserve"> </w:t>
            </w:r>
            <w:r w:rsidRPr="0059751C">
              <w:rPr>
                <w:sz w:val="24"/>
                <w:szCs w:val="24"/>
              </w:rPr>
              <w:t>Инвестициите</w:t>
            </w:r>
            <w:r w:rsidRPr="0059751C">
              <w:rPr>
                <w:sz w:val="24"/>
                <w:szCs w:val="24"/>
                <w:lang w:val="ru-RU"/>
              </w:rPr>
              <w:t xml:space="preserve"> </w:t>
            </w:r>
            <w:r>
              <w:rPr>
                <w:sz w:val="24"/>
                <w:szCs w:val="24"/>
              </w:rPr>
              <w:t>по Мярка 7.2. в малка по мащаби инфраструктура</w:t>
            </w:r>
            <w:r w:rsidRPr="0059751C">
              <w:rPr>
                <w:sz w:val="24"/>
                <w:szCs w:val="24"/>
              </w:rPr>
              <w:t xml:space="preserve"> ще осигурят по-добри условия за достъп до обществени обекти от територията на МИГ. Инвестициите в изграждане и обновяване на площи за широко обществено ползване, предназначени за трайно задоволяване на обществени потребности, инвестициите в спортна, социална и културна инфраструктура ще окажат принос върху подобряване на условията за живот.</w:t>
            </w:r>
          </w:p>
          <w:p w:rsidR="000220C6" w:rsidRPr="0059751C" w:rsidRDefault="000220C6" w:rsidP="0059751C">
            <w:pPr>
              <w:jc w:val="both"/>
              <w:rPr>
                <w:sz w:val="24"/>
                <w:szCs w:val="24"/>
              </w:rPr>
            </w:pPr>
          </w:p>
        </w:tc>
      </w:tr>
    </w:tbl>
    <w:p w:rsidR="000220C6" w:rsidRDefault="000220C6" w:rsidP="00D11511">
      <w:pPr>
        <w:pStyle w:val="Heading1"/>
        <w:numPr>
          <w:ilvl w:val="0"/>
          <w:numId w:val="1"/>
        </w:numPr>
      </w:pPr>
      <w:bookmarkStart w:id="6" w:name="_Toc510000531"/>
      <w:r>
        <w:t>Индикатори:</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c>
          <w:tcPr>
            <w:tcW w:w="10456" w:type="dxa"/>
          </w:tcPr>
          <w:p w:rsidR="000220C6" w:rsidRPr="00F41662" w:rsidRDefault="000220C6" w:rsidP="0059751C">
            <w:pPr>
              <w:pStyle w:val="ListParagraph"/>
              <w:ind w:left="382"/>
              <w:jc w:val="both"/>
              <w:rPr>
                <w:sz w:val="24"/>
                <w:szCs w:val="24"/>
              </w:rPr>
            </w:pPr>
            <w:r w:rsidRPr="00F41662">
              <w:rPr>
                <w:sz w:val="24"/>
                <w:szCs w:val="24"/>
              </w:rPr>
              <w:br/>
              <w:t>По мярка 7.2 „Инвестиции в създаването, подобряването или разширяването на всички видове малка по мащаби инфраструктура Сдружение “МИГ общини Елена и Златарица“ ще прилага наблюдаване изпълнението на два вида индикатори, както следва:</w:t>
            </w:r>
          </w:p>
          <w:p w:rsidR="000220C6" w:rsidRPr="00F41662" w:rsidRDefault="000220C6" w:rsidP="0059751C">
            <w:pPr>
              <w:pStyle w:val="ListParagraph"/>
              <w:ind w:left="382"/>
              <w:jc w:val="both"/>
              <w:rPr>
                <w:sz w:val="24"/>
                <w:szCs w:val="24"/>
              </w:rPr>
            </w:pPr>
            <w:r w:rsidRPr="00F41662">
              <w:rPr>
                <w:sz w:val="24"/>
                <w:szCs w:val="24"/>
              </w:rPr>
              <w:t>- изходни индикатори;</w:t>
            </w:r>
          </w:p>
          <w:p w:rsidR="000220C6" w:rsidRPr="00F41662" w:rsidRDefault="000220C6" w:rsidP="0059751C">
            <w:pPr>
              <w:pStyle w:val="ListParagraph"/>
              <w:ind w:left="382"/>
              <w:jc w:val="both"/>
              <w:rPr>
                <w:sz w:val="24"/>
                <w:szCs w:val="24"/>
              </w:rPr>
            </w:pPr>
            <w:r w:rsidRPr="00F41662">
              <w:rPr>
                <w:sz w:val="24"/>
                <w:szCs w:val="24"/>
              </w:rPr>
              <w:t>- индикатори за резултат.</w:t>
            </w:r>
          </w:p>
          <w:p w:rsidR="000220C6" w:rsidRPr="00F41662" w:rsidRDefault="000220C6" w:rsidP="0059751C">
            <w:pPr>
              <w:pStyle w:val="ListParagraph"/>
              <w:ind w:left="382"/>
              <w:jc w:val="both"/>
              <w:rPr>
                <w:sz w:val="24"/>
                <w:szCs w:val="24"/>
              </w:rPr>
            </w:pPr>
          </w:p>
          <w:p w:rsidR="000220C6" w:rsidRPr="00F41662" w:rsidRDefault="000220C6" w:rsidP="0059751C">
            <w:pPr>
              <w:pStyle w:val="ListParagraph"/>
              <w:ind w:left="382"/>
              <w:jc w:val="both"/>
              <w:rPr>
                <w:sz w:val="24"/>
                <w:szCs w:val="24"/>
              </w:rPr>
            </w:pPr>
            <w:r w:rsidRPr="00F41662">
              <w:rPr>
                <w:sz w:val="24"/>
                <w:szCs w:val="24"/>
              </w:rPr>
              <w:t>Изходни индикатори са следните:</w:t>
            </w:r>
          </w:p>
          <w:p w:rsidR="000220C6" w:rsidRPr="00F41662" w:rsidRDefault="000220C6" w:rsidP="0059751C">
            <w:pPr>
              <w:pStyle w:val="ListParagraph"/>
              <w:ind w:left="382"/>
              <w:jc w:val="both"/>
              <w:rPr>
                <w:sz w:val="24"/>
                <w:szCs w:val="24"/>
              </w:rPr>
            </w:pPr>
            <w:r w:rsidRPr="00F41662">
              <w:rPr>
                <w:sz w:val="24"/>
                <w:szCs w:val="24"/>
              </w:rPr>
              <w:t>1. Брой проекти, финансирани по мярката – 3 бр.;</w:t>
            </w:r>
          </w:p>
          <w:p w:rsidR="000220C6" w:rsidRPr="00F41662" w:rsidRDefault="000220C6" w:rsidP="0059751C">
            <w:pPr>
              <w:pStyle w:val="ListParagraph"/>
              <w:ind w:left="382"/>
              <w:jc w:val="both"/>
              <w:rPr>
                <w:sz w:val="24"/>
                <w:szCs w:val="24"/>
              </w:rPr>
            </w:pPr>
            <w:r w:rsidRPr="00F41662">
              <w:rPr>
                <w:sz w:val="24"/>
                <w:szCs w:val="24"/>
              </w:rPr>
              <w:t>2. Брой бенефициенти, подпомогнати по мярката – 3 бр.;</w:t>
            </w:r>
          </w:p>
          <w:p w:rsidR="000220C6" w:rsidRPr="00F41662" w:rsidRDefault="000220C6" w:rsidP="0059751C">
            <w:pPr>
              <w:pStyle w:val="ListParagraph"/>
              <w:ind w:left="382"/>
              <w:jc w:val="both"/>
              <w:rPr>
                <w:sz w:val="24"/>
                <w:szCs w:val="24"/>
              </w:rPr>
            </w:pPr>
            <w:r w:rsidRPr="00F41662">
              <w:rPr>
                <w:sz w:val="24"/>
                <w:szCs w:val="24"/>
              </w:rPr>
              <w:t>3. Общ обем на инвестициите (публичен принос) – 195 600 лв.</w:t>
            </w:r>
          </w:p>
          <w:p w:rsidR="000220C6" w:rsidRPr="00F41662" w:rsidRDefault="000220C6" w:rsidP="0059751C">
            <w:pPr>
              <w:pStyle w:val="ListParagraph"/>
              <w:ind w:left="382"/>
              <w:jc w:val="both"/>
              <w:rPr>
                <w:sz w:val="24"/>
                <w:szCs w:val="24"/>
              </w:rPr>
            </w:pPr>
          </w:p>
          <w:p w:rsidR="000220C6" w:rsidRPr="00F41662" w:rsidRDefault="000220C6" w:rsidP="0059751C">
            <w:pPr>
              <w:pStyle w:val="ListParagraph"/>
              <w:ind w:left="382"/>
              <w:jc w:val="both"/>
              <w:rPr>
                <w:sz w:val="24"/>
                <w:szCs w:val="24"/>
              </w:rPr>
            </w:pPr>
            <w:r w:rsidRPr="00F41662">
              <w:rPr>
                <w:sz w:val="24"/>
                <w:szCs w:val="24"/>
              </w:rPr>
              <w:t>Индикаторите  за резултат са следните:</w:t>
            </w:r>
          </w:p>
          <w:p w:rsidR="000220C6" w:rsidRPr="00F41662" w:rsidRDefault="000220C6" w:rsidP="0059751C">
            <w:pPr>
              <w:pStyle w:val="ListParagraph"/>
              <w:ind w:left="382"/>
              <w:jc w:val="both"/>
              <w:rPr>
                <w:sz w:val="24"/>
                <w:szCs w:val="24"/>
              </w:rPr>
            </w:pPr>
            <w:r w:rsidRPr="00F41662">
              <w:rPr>
                <w:sz w:val="24"/>
                <w:szCs w:val="24"/>
              </w:rPr>
              <w:t>1. Население в територията на МИГ, което се ползва от подобрените услуги – 10 000;</w:t>
            </w:r>
          </w:p>
          <w:p w:rsidR="000220C6" w:rsidRPr="0059751C" w:rsidRDefault="000220C6" w:rsidP="00834859">
            <w:pPr>
              <w:spacing w:line="276" w:lineRule="auto"/>
              <w:ind w:firstLine="400"/>
              <w:rPr>
                <w:sz w:val="24"/>
                <w:szCs w:val="24"/>
                <w:lang w:val="ru-RU"/>
              </w:rPr>
            </w:pPr>
            <w:r w:rsidRPr="0059751C">
              <w:rPr>
                <w:sz w:val="24"/>
                <w:szCs w:val="24"/>
              </w:rPr>
              <w:t>2. Проекти</w:t>
            </w:r>
            <w:r>
              <w:rPr>
                <w:sz w:val="24"/>
                <w:szCs w:val="24"/>
              </w:rPr>
              <w:t>,</w:t>
            </w:r>
            <w:r w:rsidRPr="0059751C">
              <w:rPr>
                <w:sz w:val="24"/>
                <w:szCs w:val="24"/>
              </w:rPr>
              <w:t xml:space="preserve"> реализирани извън общинските центрове – 1 бр.;</w:t>
            </w:r>
          </w:p>
          <w:p w:rsidR="000220C6" w:rsidRPr="0059751C" w:rsidRDefault="000220C6" w:rsidP="0059751C">
            <w:pPr>
              <w:spacing w:line="276" w:lineRule="auto"/>
              <w:rPr>
                <w:sz w:val="24"/>
                <w:szCs w:val="24"/>
                <w:lang w:val="ru-RU"/>
              </w:rPr>
            </w:pPr>
          </w:p>
        </w:tc>
      </w:tr>
    </w:tbl>
    <w:p w:rsidR="000220C6" w:rsidRDefault="000220C6" w:rsidP="004E1CD9">
      <w:pPr>
        <w:pStyle w:val="Heading1"/>
        <w:numPr>
          <w:ilvl w:val="0"/>
          <w:numId w:val="30"/>
        </w:numPr>
      </w:pPr>
      <w:bookmarkStart w:id="7" w:name="_Toc510000532"/>
      <w:r>
        <w:t>Общ размер на безвъзмездната финансова помощ по процедурата :</w:t>
      </w:r>
      <w:bookmarkEnd w:id="7"/>
    </w:p>
    <w:p w:rsidR="000220C6" w:rsidRPr="00A11EF9" w:rsidRDefault="000220C6" w:rsidP="00A11EF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35"/>
        <w:gridCol w:w="4253"/>
        <w:gridCol w:w="3260"/>
        <w:gridCol w:w="108"/>
      </w:tblGrid>
      <w:tr w:rsidR="000220C6" w:rsidTr="0059751C">
        <w:trPr>
          <w:gridAfter w:val="1"/>
          <w:wAfter w:w="108" w:type="dxa"/>
          <w:trHeight w:val="595"/>
        </w:trPr>
        <w:tc>
          <w:tcPr>
            <w:tcW w:w="10348" w:type="dxa"/>
            <w:gridSpan w:val="3"/>
          </w:tcPr>
          <w:p w:rsidR="000220C6" w:rsidRPr="0059751C" w:rsidRDefault="000220C6" w:rsidP="00294992">
            <w:pPr>
              <w:rPr>
                <w:sz w:val="24"/>
                <w:szCs w:val="24"/>
                <w:lang w:val="ru-RU"/>
              </w:rPr>
            </w:pPr>
            <w:r w:rsidRPr="0059751C">
              <w:rPr>
                <w:sz w:val="24"/>
                <w:szCs w:val="24"/>
              </w:rPr>
              <w:t>Общия размер на безвъзмездната</w:t>
            </w:r>
            <w:r>
              <w:rPr>
                <w:sz w:val="24"/>
                <w:szCs w:val="24"/>
              </w:rPr>
              <w:t xml:space="preserve"> финансова помощ е в размер на </w:t>
            </w:r>
            <w:r w:rsidRPr="0059751C">
              <w:rPr>
                <w:sz w:val="24"/>
                <w:szCs w:val="24"/>
                <w:lang w:val="ru-RU"/>
              </w:rPr>
              <w:t xml:space="preserve">195 600 </w:t>
            </w:r>
            <w:r w:rsidRPr="0059751C">
              <w:rPr>
                <w:sz w:val="24"/>
                <w:szCs w:val="24"/>
              </w:rPr>
              <w:t>лева</w:t>
            </w:r>
            <w:r w:rsidRPr="0059751C">
              <w:rPr>
                <w:sz w:val="24"/>
                <w:szCs w:val="24"/>
                <w:lang w:val="ru-RU"/>
              </w:rPr>
              <w:t>.</w:t>
            </w:r>
          </w:p>
          <w:p w:rsidR="000220C6" w:rsidRPr="0059751C" w:rsidRDefault="000220C6" w:rsidP="00294992">
            <w:pPr>
              <w:rPr>
                <w:sz w:val="24"/>
                <w:szCs w:val="24"/>
                <w:lang w:val="ru-RU"/>
              </w:rPr>
            </w:pPr>
          </w:p>
        </w:tc>
      </w:tr>
      <w:tr w:rsidR="000220C6" w:rsidRPr="003B46F1" w:rsidTr="00287C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Ex>
        <w:trPr>
          <w:trHeight w:hRule="exact" w:val="1303"/>
        </w:trPr>
        <w:tc>
          <w:tcPr>
            <w:tcW w:w="2835" w:type="dxa"/>
            <w:tcBorders>
              <w:top w:val="single" w:sz="8" w:space="0" w:color="000000"/>
            </w:tcBorders>
            <w:shd w:val="clear" w:color="auto" w:fill="BEBEBE"/>
            <w:vAlign w:val="center"/>
          </w:tcPr>
          <w:p w:rsidR="000220C6" w:rsidRPr="0063102E" w:rsidRDefault="000220C6" w:rsidP="00287CF4">
            <w:pPr>
              <w:pStyle w:val="TableParagraph"/>
              <w:spacing w:line="23" w:lineRule="atLeast"/>
              <w:ind w:left="511" w:right="508"/>
              <w:jc w:val="center"/>
              <w:rPr>
                <w:rFonts w:ascii="Times New Roman" w:hAnsi="Times New Roman" w:cs="Times New Roman"/>
                <w:b/>
                <w:i/>
                <w:sz w:val="24"/>
                <w:szCs w:val="24"/>
                <w:lang w:val="ru-RU"/>
              </w:rPr>
            </w:pPr>
            <w:r w:rsidRPr="0063102E">
              <w:rPr>
                <w:rFonts w:ascii="Times New Roman" w:hAnsi="Times New Roman" w:cs="Times New Roman"/>
                <w:b/>
                <w:i/>
                <w:sz w:val="24"/>
                <w:szCs w:val="24"/>
                <w:lang w:val="ru-RU"/>
              </w:rPr>
              <w:t>Общ размер на безвъзмездната финансова помощ</w:t>
            </w:r>
          </w:p>
        </w:tc>
        <w:tc>
          <w:tcPr>
            <w:tcW w:w="4253" w:type="dxa"/>
            <w:tcBorders>
              <w:top w:val="single" w:sz="8" w:space="0" w:color="000000"/>
            </w:tcBorders>
            <w:shd w:val="clear" w:color="auto" w:fill="BEBEBE"/>
            <w:vAlign w:val="center"/>
          </w:tcPr>
          <w:p w:rsidR="000220C6" w:rsidRPr="0063102E" w:rsidRDefault="000220C6" w:rsidP="00287CF4">
            <w:pPr>
              <w:pStyle w:val="TableParagraph"/>
              <w:spacing w:line="23" w:lineRule="atLeast"/>
              <w:ind w:left="326" w:right="307"/>
              <w:jc w:val="center"/>
              <w:rPr>
                <w:rFonts w:ascii="Times New Roman" w:hAnsi="Times New Roman" w:cs="Times New Roman"/>
                <w:b/>
                <w:i/>
                <w:sz w:val="24"/>
                <w:szCs w:val="24"/>
                <w:lang w:val="ru-RU"/>
              </w:rPr>
            </w:pPr>
            <w:r w:rsidRPr="0063102E">
              <w:rPr>
                <w:rFonts w:ascii="Times New Roman" w:hAnsi="Times New Roman" w:cs="Times New Roman"/>
                <w:b/>
                <w:i/>
                <w:sz w:val="24"/>
                <w:szCs w:val="24"/>
                <w:lang w:val="ru-RU"/>
              </w:rPr>
              <w:t xml:space="preserve">Финансиране от Европейския </w:t>
            </w:r>
            <w:r>
              <w:rPr>
                <w:rFonts w:ascii="Times New Roman" w:hAnsi="Times New Roman" w:cs="Times New Roman"/>
                <w:b/>
                <w:i/>
                <w:sz w:val="24"/>
                <w:szCs w:val="24"/>
                <w:lang w:val="bg-BG"/>
              </w:rPr>
              <w:t>земеделски фонд за развитие на селските райони</w:t>
            </w:r>
          </w:p>
        </w:tc>
        <w:tc>
          <w:tcPr>
            <w:tcW w:w="3260" w:type="dxa"/>
            <w:gridSpan w:val="2"/>
            <w:tcBorders>
              <w:top w:val="single" w:sz="8" w:space="0" w:color="000000"/>
            </w:tcBorders>
            <w:shd w:val="clear" w:color="auto" w:fill="BEBEBE"/>
            <w:vAlign w:val="center"/>
          </w:tcPr>
          <w:p w:rsidR="000220C6" w:rsidRPr="003B46F1" w:rsidRDefault="000220C6" w:rsidP="00287CF4">
            <w:pPr>
              <w:pStyle w:val="TableParagraph"/>
              <w:spacing w:line="23" w:lineRule="atLeast"/>
              <w:ind w:left="712" w:right="539" w:firstLine="206"/>
              <w:jc w:val="center"/>
              <w:rPr>
                <w:rFonts w:ascii="Times New Roman" w:hAnsi="Times New Roman" w:cs="Times New Roman"/>
                <w:b/>
                <w:i/>
                <w:sz w:val="24"/>
                <w:szCs w:val="24"/>
              </w:rPr>
            </w:pPr>
            <w:r>
              <w:rPr>
                <w:rFonts w:ascii="Times New Roman" w:hAnsi="Times New Roman" w:cs="Times New Roman"/>
                <w:b/>
                <w:i/>
                <w:sz w:val="24"/>
                <w:szCs w:val="24"/>
              </w:rPr>
              <w:t>Национално съфинансира</w:t>
            </w:r>
            <w:r>
              <w:rPr>
                <w:rFonts w:ascii="Times New Roman" w:hAnsi="Times New Roman" w:cs="Times New Roman"/>
                <w:b/>
                <w:i/>
                <w:sz w:val="24"/>
                <w:szCs w:val="24"/>
                <w:lang w:val="bg-BG"/>
              </w:rPr>
              <w:t>н</w:t>
            </w:r>
            <w:r w:rsidRPr="003B46F1">
              <w:rPr>
                <w:rFonts w:ascii="Times New Roman" w:hAnsi="Times New Roman" w:cs="Times New Roman"/>
                <w:b/>
                <w:i/>
                <w:sz w:val="24"/>
                <w:szCs w:val="24"/>
              </w:rPr>
              <w:t>е</w:t>
            </w:r>
          </w:p>
        </w:tc>
      </w:tr>
      <w:tr w:rsidR="000220C6" w:rsidRPr="003B46F1" w:rsidTr="00287C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Ex>
        <w:trPr>
          <w:trHeight w:hRule="exact" w:val="519"/>
        </w:trPr>
        <w:tc>
          <w:tcPr>
            <w:tcW w:w="2835" w:type="dxa"/>
            <w:tcBorders>
              <w:top w:val="single" w:sz="8" w:space="0" w:color="000000"/>
            </w:tcBorders>
            <w:shd w:val="clear" w:color="auto" w:fill="FFFFFF"/>
          </w:tcPr>
          <w:p w:rsidR="000220C6" w:rsidRPr="003B46F1" w:rsidRDefault="000220C6" w:rsidP="00287CF4">
            <w:pPr>
              <w:pStyle w:val="TableParagraph"/>
              <w:spacing w:line="23" w:lineRule="atLeast"/>
              <w:ind w:left="511" w:right="508"/>
              <w:jc w:val="center"/>
              <w:rPr>
                <w:rFonts w:ascii="Times New Roman" w:hAnsi="Times New Roman" w:cs="Times New Roman"/>
                <w:b/>
                <w:i/>
                <w:sz w:val="24"/>
                <w:szCs w:val="24"/>
              </w:rPr>
            </w:pPr>
            <w:r>
              <w:rPr>
                <w:rFonts w:ascii="Times New Roman" w:hAnsi="Times New Roman" w:cs="Times New Roman"/>
                <w:b/>
                <w:i/>
                <w:sz w:val="24"/>
                <w:szCs w:val="24"/>
                <w:lang w:eastAsia="sr-Cyrl-CS"/>
              </w:rPr>
              <w:t>195 600</w:t>
            </w:r>
            <w:r>
              <w:rPr>
                <w:rFonts w:cs="Times New Roman"/>
                <w:sz w:val="24"/>
                <w:szCs w:val="24"/>
                <w:lang w:eastAsia="sr-Cyrl-CS"/>
              </w:rPr>
              <w:t xml:space="preserve"> </w:t>
            </w:r>
            <w:r w:rsidRPr="003B46F1">
              <w:rPr>
                <w:rFonts w:ascii="Times New Roman" w:hAnsi="Times New Roman" w:cs="Times New Roman"/>
                <w:b/>
                <w:i/>
                <w:sz w:val="24"/>
                <w:szCs w:val="24"/>
              </w:rPr>
              <w:t>лева</w:t>
            </w:r>
          </w:p>
          <w:p w:rsidR="000220C6" w:rsidRPr="003B46F1" w:rsidRDefault="000220C6" w:rsidP="00287CF4">
            <w:pPr>
              <w:pStyle w:val="TableParagraph"/>
              <w:spacing w:line="23" w:lineRule="atLeast"/>
              <w:ind w:left="511" w:right="508"/>
              <w:jc w:val="center"/>
              <w:rPr>
                <w:rFonts w:ascii="Times New Roman" w:hAnsi="Times New Roman" w:cs="Times New Roman"/>
                <w:b/>
                <w:i/>
                <w:sz w:val="24"/>
                <w:szCs w:val="24"/>
              </w:rPr>
            </w:pPr>
          </w:p>
        </w:tc>
        <w:tc>
          <w:tcPr>
            <w:tcW w:w="4253" w:type="dxa"/>
            <w:tcBorders>
              <w:top w:val="single" w:sz="8" w:space="0" w:color="000000"/>
            </w:tcBorders>
            <w:shd w:val="clear" w:color="auto" w:fill="FFFFFF"/>
          </w:tcPr>
          <w:p w:rsidR="000220C6" w:rsidRPr="000241A8" w:rsidRDefault="000220C6" w:rsidP="00287CF4">
            <w:pPr>
              <w:pStyle w:val="TableParagraph"/>
              <w:spacing w:line="23" w:lineRule="atLeast"/>
              <w:ind w:left="326" w:right="307" w:firstLine="309"/>
              <w:jc w:val="center"/>
              <w:rPr>
                <w:rFonts w:ascii="Times New Roman" w:hAnsi="Times New Roman" w:cs="Times New Roman"/>
                <w:b/>
                <w:i/>
                <w:sz w:val="24"/>
                <w:szCs w:val="24"/>
                <w:lang w:val="bg-BG"/>
              </w:rPr>
            </w:pPr>
            <w:r w:rsidRPr="006C7180">
              <w:rPr>
                <w:rFonts w:ascii="Times New Roman" w:hAnsi="Times New Roman" w:cs="Times New Roman"/>
                <w:b/>
                <w:i/>
                <w:sz w:val="24"/>
                <w:szCs w:val="24"/>
                <w:lang w:val="bg-BG"/>
              </w:rPr>
              <w:t xml:space="preserve">176 040 </w:t>
            </w:r>
            <w:r w:rsidRPr="003B46F1">
              <w:rPr>
                <w:rFonts w:ascii="Times New Roman" w:hAnsi="Times New Roman" w:cs="Times New Roman"/>
                <w:b/>
                <w:i/>
                <w:sz w:val="24"/>
                <w:szCs w:val="24"/>
              </w:rPr>
              <w:t>лева</w:t>
            </w:r>
            <w:r>
              <w:rPr>
                <w:rFonts w:ascii="Times New Roman" w:hAnsi="Times New Roman" w:cs="Times New Roman"/>
                <w:b/>
                <w:i/>
                <w:sz w:val="24"/>
                <w:szCs w:val="24"/>
                <w:lang w:val="bg-BG"/>
              </w:rPr>
              <w:t xml:space="preserve"> – 90 %</w:t>
            </w:r>
          </w:p>
        </w:tc>
        <w:tc>
          <w:tcPr>
            <w:tcW w:w="3260" w:type="dxa"/>
            <w:gridSpan w:val="2"/>
            <w:tcBorders>
              <w:top w:val="single" w:sz="8" w:space="0" w:color="000000"/>
            </w:tcBorders>
            <w:shd w:val="clear" w:color="auto" w:fill="FFFFFF"/>
          </w:tcPr>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r w:rsidRPr="006C7180">
              <w:rPr>
                <w:rFonts w:ascii="Times New Roman" w:hAnsi="Times New Roman" w:cs="Times New Roman"/>
                <w:b/>
                <w:i/>
                <w:sz w:val="24"/>
                <w:szCs w:val="24"/>
                <w:lang w:val="bg-BG" w:eastAsia="sr-Cyrl-CS"/>
              </w:rPr>
              <w:t xml:space="preserve">19 560 лева </w:t>
            </w:r>
            <w:r>
              <w:rPr>
                <w:rFonts w:ascii="Times New Roman" w:hAnsi="Times New Roman" w:cs="Times New Roman"/>
                <w:b/>
                <w:i/>
                <w:sz w:val="24"/>
                <w:szCs w:val="24"/>
                <w:lang w:val="bg-BG"/>
              </w:rPr>
              <w:t>– 10%</w:t>
            </w: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Pr="000241A8"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Pr="0088225B"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Pr="0088225B"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Pr="00A11EF9"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Default="000220C6" w:rsidP="00287CF4">
            <w:pPr>
              <w:pStyle w:val="TableParagraph"/>
              <w:spacing w:line="23" w:lineRule="atLeast"/>
              <w:ind w:right="681"/>
              <w:jc w:val="center"/>
              <w:rPr>
                <w:rFonts w:ascii="Times New Roman" w:hAnsi="Times New Roman" w:cs="Times New Roman"/>
                <w:b/>
                <w:i/>
                <w:sz w:val="24"/>
                <w:szCs w:val="24"/>
                <w:lang w:val="bg-BG"/>
              </w:rPr>
            </w:pPr>
          </w:p>
          <w:p w:rsidR="000220C6" w:rsidRPr="00A11EF9" w:rsidRDefault="000220C6" w:rsidP="00287CF4">
            <w:pPr>
              <w:pStyle w:val="TableParagraph"/>
              <w:spacing w:line="23" w:lineRule="atLeast"/>
              <w:ind w:right="681"/>
              <w:jc w:val="center"/>
              <w:rPr>
                <w:rFonts w:ascii="Times New Roman" w:hAnsi="Times New Roman" w:cs="Times New Roman"/>
                <w:b/>
                <w:i/>
                <w:sz w:val="24"/>
                <w:szCs w:val="24"/>
                <w:lang w:val="bg-BG"/>
              </w:rPr>
            </w:pPr>
          </w:p>
        </w:tc>
      </w:tr>
    </w:tbl>
    <w:p w:rsidR="000220C6" w:rsidRPr="00230317" w:rsidRDefault="000220C6" w:rsidP="004E1CD9">
      <w:pPr>
        <w:pStyle w:val="Heading1"/>
        <w:numPr>
          <w:ilvl w:val="0"/>
          <w:numId w:val="30"/>
        </w:numPr>
      </w:pPr>
      <w:bookmarkStart w:id="8" w:name="_Toc510000533"/>
      <w:r>
        <w:t>Минимален ( ако е приложимо ) и максимален размер на безвъзмездната финансова помощ за конкретен проект:</w:t>
      </w:r>
      <w:bookmarkEnd w:id="8"/>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48"/>
      </w:tblGrid>
      <w:tr w:rsidR="000220C6" w:rsidTr="0059751C">
        <w:tc>
          <w:tcPr>
            <w:tcW w:w="10348" w:type="dxa"/>
          </w:tcPr>
          <w:p w:rsidR="000220C6" w:rsidRPr="00B876BD" w:rsidRDefault="000220C6" w:rsidP="0059751C">
            <w:pPr>
              <w:pStyle w:val="ListParagraph"/>
              <w:widowControl/>
              <w:autoSpaceDE/>
              <w:autoSpaceDN/>
              <w:adjustRightInd/>
              <w:spacing w:after="160" w:line="259" w:lineRule="auto"/>
              <w:ind w:left="29"/>
              <w:rPr>
                <w:sz w:val="24"/>
                <w:szCs w:val="24"/>
                <w:lang w:val="ru-RU"/>
              </w:rPr>
            </w:pPr>
          </w:p>
          <w:p w:rsidR="000220C6" w:rsidRPr="00F41662" w:rsidRDefault="000220C6" w:rsidP="0059751C">
            <w:pPr>
              <w:pStyle w:val="ListParagraph"/>
              <w:widowControl/>
              <w:autoSpaceDE/>
              <w:autoSpaceDN/>
              <w:adjustRightInd/>
              <w:spacing w:after="160" w:line="259" w:lineRule="auto"/>
              <w:ind w:left="29"/>
              <w:rPr>
                <w:sz w:val="24"/>
                <w:szCs w:val="24"/>
              </w:rPr>
            </w:pPr>
            <w:r w:rsidRPr="00F41662">
              <w:rPr>
                <w:sz w:val="24"/>
                <w:szCs w:val="24"/>
              </w:rPr>
              <w:t>Всеки кандидат може да кандидатства за безвъзмездна финансова помощ като изготвения от него проект трябва да се вмества в следните минимални и максимални граници:</w:t>
            </w:r>
          </w:p>
          <w:p w:rsidR="000220C6" w:rsidRPr="00F41662" w:rsidRDefault="000220C6" w:rsidP="0059751C">
            <w:pPr>
              <w:pStyle w:val="ListParagraph"/>
              <w:widowControl/>
              <w:autoSpaceDE/>
              <w:autoSpaceDN/>
              <w:adjustRightInd/>
              <w:spacing w:after="160" w:line="259" w:lineRule="auto"/>
              <w:ind w:left="29"/>
              <w:rPr>
                <w:sz w:val="24"/>
                <w:szCs w:val="24"/>
              </w:rPr>
            </w:pPr>
            <w:r w:rsidRPr="00F41662">
              <w:rPr>
                <w:sz w:val="24"/>
                <w:szCs w:val="24"/>
              </w:rPr>
              <w:t>Минимумът на общите допустими разходи  за един проект е 9779,15 лева.</w:t>
            </w:r>
          </w:p>
          <w:p w:rsidR="000220C6" w:rsidRPr="00F41662" w:rsidRDefault="000220C6" w:rsidP="0059751C">
            <w:pPr>
              <w:pStyle w:val="ListParagraph"/>
              <w:widowControl/>
              <w:autoSpaceDE/>
              <w:autoSpaceDN/>
              <w:adjustRightInd/>
              <w:spacing w:after="160" w:line="259" w:lineRule="auto"/>
              <w:ind w:left="29"/>
              <w:rPr>
                <w:sz w:val="24"/>
                <w:szCs w:val="24"/>
              </w:rPr>
            </w:pPr>
            <w:r w:rsidRPr="00F41662">
              <w:rPr>
                <w:sz w:val="24"/>
                <w:szCs w:val="24"/>
              </w:rPr>
              <w:t>Максимумът на общите допустими разходи за един проект е  97 791,50 лева.</w:t>
            </w:r>
          </w:p>
          <w:p w:rsidR="000220C6" w:rsidRPr="0059751C" w:rsidRDefault="000220C6" w:rsidP="0059751C">
            <w:pPr>
              <w:widowControl/>
              <w:autoSpaceDE/>
              <w:autoSpaceDN/>
              <w:adjustRightInd/>
              <w:spacing w:after="160" w:line="259" w:lineRule="auto"/>
              <w:rPr>
                <w:sz w:val="24"/>
                <w:szCs w:val="24"/>
              </w:rPr>
            </w:pPr>
            <w:r w:rsidRPr="0059751C">
              <w:rPr>
                <w:sz w:val="24"/>
                <w:szCs w:val="24"/>
              </w:rPr>
              <w:t>Минимален размер на безвъзмездната финансова помощ за един проект е 9779,15 лева.</w:t>
            </w:r>
          </w:p>
          <w:p w:rsidR="000220C6" w:rsidRPr="00B876BD" w:rsidRDefault="000220C6" w:rsidP="0059751C">
            <w:pPr>
              <w:pStyle w:val="ListParagraph"/>
              <w:widowControl/>
              <w:autoSpaceDE/>
              <w:autoSpaceDN/>
              <w:adjustRightInd/>
              <w:spacing w:after="160" w:line="259" w:lineRule="auto"/>
              <w:ind w:left="29"/>
              <w:rPr>
                <w:sz w:val="24"/>
                <w:szCs w:val="24"/>
                <w:lang w:val="ru-RU"/>
              </w:rPr>
            </w:pPr>
            <w:r w:rsidRPr="00F41662">
              <w:rPr>
                <w:sz w:val="24"/>
                <w:szCs w:val="24"/>
              </w:rPr>
              <w:t xml:space="preserve">       Максимален размер на безвъзмездната финансова помощ за един проект е 97 791,50 лева.</w:t>
            </w:r>
          </w:p>
        </w:tc>
      </w:tr>
    </w:tbl>
    <w:p w:rsidR="000220C6" w:rsidRPr="004D576E" w:rsidRDefault="000220C6" w:rsidP="004D576E"/>
    <w:p w:rsidR="000220C6" w:rsidRDefault="000220C6" w:rsidP="00E37D7C">
      <w:pPr>
        <w:pStyle w:val="Heading1"/>
        <w:numPr>
          <w:ilvl w:val="0"/>
          <w:numId w:val="30"/>
        </w:numPr>
      </w:pPr>
      <w:bookmarkStart w:id="9" w:name="_Toc510000534"/>
      <w:r>
        <w:t>Процент на съфинансиране</w:t>
      </w:r>
      <w:r>
        <w:rPr>
          <w:rStyle w:val="FootnoteReference"/>
        </w:rPr>
        <w:footnoteReference w:id="2"/>
      </w:r>
      <w:bookmarkEnd w:id="9"/>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rPr>
          <w:trHeight w:val="2377"/>
        </w:trPr>
        <w:tc>
          <w:tcPr>
            <w:tcW w:w="10456" w:type="dxa"/>
          </w:tcPr>
          <w:p w:rsidR="000220C6" w:rsidRPr="00F41662" w:rsidRDefault="000220C6" w:rsidP="0059751C">
            <w:pPr>
              <w:pStyle w:val="ListParagraph"/>
              <w:widowControl/>
              <w:autoSpaceDE/>
              <w:autoSpaceDN/>
              <w:adjustRightInd/>
              <w:spacing w:after="160" w:line="259" w:lineRule="auto"/>
              <w:ind w:left="29"/>
              <w:jc w:val="both"/>
              <w:rPr>
                <w:b/>
                <w:sz w:val="24"/>
                <w:szCs w:val="24"/>
              </w:rPr>
            </w:pPr>
            <w:r w:rsidRPr="00F41662">
              <w:rPr>
                <w:b/>
                <w:sz w:val="24"/>
                <w:szCs w:val="24"/>
              </w:rPr>
              <w:t>Интензитет на финансовата помощ:</w:t>
            </w:r>
          </w:p>
          <w:p w:rsidR="000220C6" w:rsidRPr="00F41662" w:rsidRDefault="000220C6" w:rsidP="0059751C">
            <w:pPr>
              <w:pStyle w:val="ListParagraph"/>
              <w:widowControl/>
              <w:autoSpaceDE/>
              <w:autoSpaceDN/>
              <w:adjustRightInd/>
              <w:spacing w:after="160" w:line="259" w:lineRule="auto"/>
              <w:ind w:left="29"/>
              <w:jc w:val="both"/>
              <w:rPr>
                <w:sz w:val="24"/>
                <w:szCs w:val="24"/>
              </w:rPr>
            </w:pPr>
            <w:r w:rsidRPr="00F41662">
              <w:rPr>
                <w:sz w:val="24"/>
                <w:szCs w:val="24"/>
              </w:rPr>
              <w:t xml:space="preserve">Финансовата помощ е в размер 100 на сто от общия размер на допустимите за финансово подпомагане разходи за проекти, които след извършване на инвестицията не генерират нетни приходи. </w:t>
            </w:r>
          </w:p>
          <w:p w:rsidR="000220C6" w:rsidRPr="00B876BD" w:rsidRDefault="000220C6" w:rsidP="0059751C">
            <w:pPr>
              <w:pStyle w:val="ListParagraph"/>
              <w:widowControl/>
              <w:autoSpaceDE/>
              <w:autoSpaceDN/>
              <w:adjustRightInd/>
              <w:spacing w:after="160" w:line="259" w:lineRule="auto"/>
              <w:ind w:left="29"/>
              <w:jc w:val="both"/>
              <w:rPr>
                <w:sz w:val="24"/>
                <w:szCs w:val="24"/>
                <w:lang w:val="ru-RU"/>
              </w:rPr>
            </w:pPr>
          </w:p>
          <w:p w:rsidR="000220C6" w:rsidRPr="00F41662" w:rsidRDefault="000220C6" w:rsidP="0059751C">
            <w:pPr>
              <w:pStyle w:val="ListParagraph"/>
              <w:widowControl/>
              <w:autoSpaceDE/>
              <w:autoSpaceDN/>
              <w:adjustRightInd/>
              <w:spacing w:after="160" w:line="259" w:lineRule="auto"/>
              <w:ind w:left="29"/>
              <w:jc w:val="both"/>
              <w:rPr>
                <w:sz w:val="24"/>
                <w:szCs w:val="24"/>
              </w:rPr>
            </w:pPr>
            <w:r w:rsidRPr="00F41662">
              <w:rPr>
                <w:sz w:val="24"/>
                <w:szCs w:val="24"/>
              </w:rPr>
              <w:t xml:space="preserve">В случаите, когато размерът на допустимите разходи по инвестициите е в размер до 50 000 евро за един обект, който е с установен потенциал за генериране на приходи, се предвижда финансиране в размер на 100 %. </w:t>
            </w:r>
          </w:p>
          <w:p w:rsidR="000220C6" w:rsidRPr="00F41662" w:rsidRDefault="000220C6" w:rsidP="0059751C">
            <w:pPr>
              <w:pStyle w:val="ListParagraph"/>
              <w:widowControl/>
              <w:autoSpaceDE/>
              <w:autoSpaceDN/>
              <w:adjustRightInd/>
              <w:spacing w:after="160" w:line="259" w:lineRule="auto"/>
              <w:ind w:left="29"/>
              <w:jc w:val="both"/>
              <w:rPr>
                <w:sz w:val="24"/>
                <w:szCs w:val="24"/>
              </w:rPr>
            </w:pPr>
          </w:p>
          <w:p w:rsidR="000220C6" w:rsidRPr="00F41662" w:rsidRDefault="000220C6" w:rsidP="0059751C">
            <w:pPr>
              <w:pStyle w:val="ListParagraph"/>
              <w:ind w:left="29"/>
              <w:jc w:val="both"/>
              <w:rPr>
                <w:sz w:val="24"/>
                <w:szCs w:val="24"/>
              </w:rPr>
            </w:pPr>
            <w:r w:rsidRPr="00F41662">
              <w:rPr>
                <w:sz w:val="24"/>
                <w:szCs w:val="24"/>
              </w:rPr>
              <w:t>Размерът на финансовата помощ за проекти, които след извършване на инвестицията ще генерират нетни приходи, се определя въз основа на анализ „разходи-ползи“.</w:t>
            </w:r>
          </w:p>
        </w:tc>
      </w:tr>
    </w:tbl>
    <w:p w:rsidR="000220C6" w:rsidRDefault="000220C6" w:rsidP="00D5137D">
      <w:pPr>
        <w:pStyle w:val="ListParagraph"/>
        <w:widowControl/>
        <w:autoSpaceDE/>
        <w:autoSpaceDN/>
        <w:adjustRightInd/>
        <w:spacing w:after="160" w:line="259" w:lineRule="auto"/>
        <w:ind w:left="29"/>
        <w:jc w:val="both"/>
        <w:rPr>
          <w:b/>
          <w:sz w:val="24"/>
          <w:szCs w:val="24"/>
        </w:rPr>
      </w:pPr>
    </w:p>
    <w:p w:rsidR="000220C6" w:rsidRDefault="000220C6" w:rsidP="004E1CD9">
      <w:pPr>
        <w:pStyle w:val="Heading1"/>
        <w:numPr>
          <w:ilvl w:val="0"/>
          <w:numId w:val="30"/>
        </w:numPr>
      </w:pPr>
      <w:bookmarkStart w:id="10" w:name="_Toc510000535"/>
      <w:r>
        <w:t>Допустими кандидати</w:t>
      </w:r>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c>
          <w:tcPr>
            <w:tcW w:w="10456" w:type="dxa"/>
          </w:tcPr>
          <w:p w:rsidR="000220C6" w:rsidRPr="0059751C" w:rsidRDefault="000220C6" w:rsidP="0059751C">
            <w:pPr>
              <w:pStyle w:val="Default"/>
              <w:spacing w:line="276" w:lineRule="auto"/>
              <w:jc w:val="both"/>
              <w:rPr>
                <w:b/>
              </w:rPr>
            </w:pPr>
          </w:p>
          <w:p w:rsidR="000220C6" w:rsidRPr="0059751C" w:rsidRDefault="000220C6" w:rsidP="0059751C">
            <w:pPr>
              <w:pStyle w:val="Default"/>
              <w:spacing w:line="276" w:lineRule="auto"/>
              <w:jc w:val="both"/>
              <w:rPr>
                <w:b/>
                <w:lang w:val="ru-RU"/>
              </w:rPr>
            </w:pPr>
            <w:r w:rsidRPr="0059751C">
              <w:rPr>
                <w:b/>
              </w:rPr>
              <w:t>По мярка 7.2. Допустими кандидати са:</w:t>
            </w:r>
          </w:p>
          <w:p w:rsidR="000220C6" w:rsidRPr="00A07FF1" w:rsidRDefault="000220C6" w:rsidP="0059751C">
            <w:pPr>
              <w:pStyle w:val="Default"/>
              <w:numPr>
                <w:ilvl w:val="0"/>
                <w:numId w:val="15"/>
              </w:numPr>
              <w:tabs>
                <w:tab w:val="left" w:pos="227"/>
              </w:tabs>
              <w:spacing w:line="276" w:lineRule="auto"/>
              <w:ind w:left="0" w:firstLine="0"/>
              <w:jc w:val="both"/>
            </w:pPr>
            <w:r w:rsidRPr="00A07FF1">
              <w:t xml:space="preserve"> </w:t>
            </w:r>
            <w:r w:rsidRPr="0059751C">
              <w:rPr>
                <w:lang w:val="ru-RU"/>
              </w:rPr>
              <w:t>Общини</w:t>
            </w:r>
            <w:r w:rsidRPr="00A07FF1">
              <w:t>те</w:t>
            </w:r>
            <w:r w:rsidRPr="0059751C">
              <w:rPr>
                <w:lang w:val="ru-RU"/>
              </w:rPr>
              <w:t xml:space="preserve"> </w:t>
            </w:r>
            <w:r w:rsidRPr="00A07FF1">
              <w:t>от територията</w:t>
            </w:r>
            <w:r w:rsidRPr="0059751C">
              <w:rPr>
                <w:lang w:val="ru-RU"/>
              </w:rPr>
              <w:t xml:space="preserve"> </w:t>
            </w:r>
            <w:r w:rsidRPr="00A07FF1">
              <w:t xml:space="preserve">на МИГ </w:t>
            </w:r>
            <w:r w:rsidRPr="0059751C">
              <w:rPr>
                <w:lang w:val="ru-RU"/>
              </w:rPr>
              <w:t xml:space="preserve">за всички допустими дейности </w:t>
            </w:r>
          </w:p>
          <w:p w:rsidR="000220C6" w:rsidRPr="00A07FF1" w:rsidRDefault="000220C6" w:rsidP="0059751C">
            <w:pPr>
              <w:pStyle w:val="Default"/>
              <w:numPr>
                <w:ilvl w:val="0"/>
                <w:numId w:val="15"/>
              </w:numPr>
              <w:tabs>
                <w:tab w:val="left" w:pos="227"/>
              </w:tabs>
              <w:spacing w:line="276" w:lineRule="auto"/>
              <w:ind w:left="0" w:firstLine="0"/>
              <w:jc w:val="both"/>
            </w:pPr>
            <w:r w:rsidRPr="00A07FF1">
              <w:t xml:space="preserve"> </w:t>
            </w:r>
            <w:r w:rsidRPr="0059751C">
              <w:rPr>
                <w:lang w:val="ru-RU"/>
              </w:rPr>
              <w:t xml:space="preserve">Юридически лица с нестопанска цел </w:t>
            </w:r>
            <w:r w:rsidRPr="00A07FF1">
              <w:t xml:space="preserve">от територията на МИГ </w:t>
            </w:r>
            <w:r w:rsidRPr="0059751C">
              <w:rPr>
                <w:lang w:val="ru-RU"/>
              </w:rPr>
              <w:t>за дейности, свързани със социалната и спортната инфраструктура и културния живот</w:t>
            </w:r>
          </w:p>
          <w:p w:rsidR="000220C6" w:rsidRDefault="000220C6" w:rsidP="0059751C">
            <w:pPr>
              <w:pStyle w:val="Default"/>
              <w:numPr>
                <w:ilvl w:val="0"/>
                <w:numId w:val="15"/>
              </w:numPr>
              <w:tabs>
                <w:tab w:val="left" w:pos="227"/>
              </w:tabs>
              <w:spacing w:line="276" w:lineRule="auto"/>
              <w:ind w:left="0" w:firstLine="0"/>
              <w:jc w:val="both"/>
            </w:pPr>
            <w:r w:rsidRPr="00A07FF1">
              <w:t xml:space="preserve"> </w:t>
            </w:r>
            <w:r w:rsidRPr="0059751C">
              <w:rPr>
                <w:lang w:val="ru-RU"/>
              </w:rPr>
              <w:t>Читалища</w:t>
            </w:r>
            <w:r w:rsidRPr="00A07FF1">
              <w:t xml:space="preserve"> от територията</w:t>
            </w:r>
            <w:r w:rsidRPr="0059751C">
              <w:rPr>
                <w:lang w:val="ru-RU"/>
              </w:rPr>
              <w:t xml:space="preserve"> </w:t>
            </w:r>
            <w:r w:rsidRPr="00A07FF1">
              <w:t>на МИГ</w:t>
            </w:r>
            <w:r>
              <w:t>.</w:t>
            </w:r>
          </w:p>
          <w:p w:rsidR="000220C6" w:rsidRDefault="000220C6" w:rsidP="0059751C">
            <w:pPr>
              <w:pStyle w:val="Default"/>
              <w:tabs>
                <w:tab w:val="left" w:pos="227"/>
              </w:tabs>
              <w:spacing w:line="276" w:lineRule="auto"/>
              <w:jc w:val="both"/>
            </w:pPr>
          </w:p>
          <w:p w:rsidR="000220C6" w:rsidRDefault="000220C6" w:rsidP="0059751C">
            <w:pPr>
              <w:pStyle w:val="Default"/>
              <w:tabs>
                <w:tab w:val="left" w:pos="227"/>
              </w:tabs>
              <w:spacing w:line="276" w:lineRule="auto"/>
              <w:jc w:val="both"/>
            </w:pPr>
            <w:r>
              <w:t>Към момента на кандидатстването кандидатите следва да не попадат в някое от следните обстоятелства за отстраняване:</w:t>
            </w:r>
          </w:p>
          <w:p w:rsidR="000220C6" w:rsidRDefault="000220C6" w:rsidP="0059751C">
            <w:pPr>
              <w:pStyle w:val="Default"/>
              <w:tabs>
                <w:tab w:val="left" w:pos="227"/>
              </w:tabs>
              <w:spacing w:line="276" w:lineRule="auto"/>
              <w:jc w:val="both"/>
            </w:pPr>
            <w:r>
              <w:t>1.</w:t>
            </w:r>
            <w:r>
              <w:tab/>
              <w:t>Юридическото лице не е обявено в несъстоятелност или в производство по несъстоятелност или не е в процедура по ликвидация, или не е сключило извънсъдебно споразумение с кредиторите си по смисъла на чл. 740 от Търговския закон, или не е преустановило дейността си;</w:t>
            </w:r>
          </w:p>
          <w:p w:rsidR="000220C6" w:rsidRDefault="000220C6" w:rsidP="0059751C">
            <w:pPr>
              <w:pStyle w:val="Default"/>
              <w:tabs>
                <w:tab w:val="left" w:pos="227"/>
              </w:tabs>
              <w:spacing w:line="276" w:lineRule="auto"/>
              <w:jc w:val="both"/>
            </w:pPr>
            <w:r>
              <w:t>2.</w:t>
            </w:r>
            <w:r>
              <w:tab/>
              <w:t>Кандидатът и неговия представляващ нямат задължения по смисъла на чл.162, ал.2, т.1 от Данъчно-осигурителния процесуален кодекс към държавата или към община за данъци и/или задължителни осигурителни вноски, или аналогични задължения, освен ако е допуснато разсрочване, отсрочване или обезпечение на задълженията или задължението е по акт, който не е влязъл в сила;</w:t>
            </w:r>
          </w:p>
          <w:p w:rsidR="000220C6" w:rsidRDefault="000220C6" w:rsidP="0059751C">
            <w:pPr>
              <w:pStyle w:val="Default"/>
              <w:tabs>
                <w:tab w:val="left" w:pos="227"/>
              </w:tabs>
              <w:spacing w:line="276" w:lineRule="auto"/>
              <w:jc w:val="both"/>
            </w:pPr>
            <w:r>
              <w:t>3.</w:t>
            </w:r>
            <w:r>
              <w:tab/>
              <w:t>Кандидатът и неговия представляващ не са лишени от правото да упражняват определена професия или дейност, установено с влязъл в сила акт на компетентен орган, съгласно законодателството на държавата, в която е извършено нарушението;</w:t>
            </w:r>
          </w:p>
          <w:p w:rsidR="000220C6" w:rsidRDefault="000220C6" w:rsidP="0059751C">
            <w:pPr>
              <w:pStyle w:val="Default"/>
              <w:tabs>
                <w:tab w:val="left" w:pos="227"/>
              </w:tabs>
              <w:spacing w:line="276" w:lineRule="auto"/>
              <w:jc w:val="both"/>
            </w:pPr>
            <w:r>
              <w:t>4.</w:t>
            </w:r>
            <w:r>
              <w:tab/>
              <w:t>Кандидатът и неговия представляващ не са предоставили документ с невярно съдържание или не са представили изискваща се информация, необходима за удостоверяване на липсата на основания за отказ за финансиране, критерии за подбор или изпълнение на договор, установени с влязъл в сила акт на компетентен орган, съгласно законодателството на държавата, в която е извършено нарушението;</w:t>
            </w:r>
          </w:p>
          <w:p w:rsidR="000220C6" w:rsidRDefault="000220C6" w:rsidP="0059751C">
            <w:pPr>
              <w:pStyle w:val="Default"/>
              <w:tabs>
                <w:tab w:val="left" w:pos="227"/>
              </w:tabs>
              <w:spacing w:line="276" w:lineRule="auto"/>
              <w:jc w:val="both"/>
            </w:pPr>
            <w:r>
              <w:t>5.</w:t>
            </w:r>
            <w:r>
              <w:tab/>
              <w:t>Кандидатът и неговия представляващ не са сключвали споразумение с други лица с цел нарушаване на конкуренцията, когато нарушението е установено с влязъл в сила акт на компетентен орган, съгласно законодателството на държавата, в която е извършено нарушението;</w:t>
            </w:r>
          </w:p>
          <w:p w:rsidR="000220C6" w:rsidRDefault="000220C6" w:rsidP="0059751C">
            <w:pPr>
              <w:pStyle w:val="Default"/>
              <w:tabs>
                <w:tab w:val="left" w:pos="227"/>
              </w:tabs>
              <w:spacing w:line="276" w:lineRule="auto"/>
              <w:jc w:val="both"/>
            </w:pPr>
            <w:r>
              <w:t>6.</w:t>
            </w:r>
            <w:r>
              <w:tab/>
              <w:t>Кандидатът и неговия представляващ не са нарушавали правата на интелектуалната собственост, когато нарушението е установено с влязъл в сила акт на компетентен орган, съгласно законодателството на държавата, в която е извършено нарушението;</w:t>
            </w:r>
          </w:p>
          <w:p w:rsidR="000220C6" w:rsidRDefault="000220C6" w:rsidP="0059751C">
            <w:pPr>
              <w:pStyle w:val="Default"/>
              <w:tabs>
                <w:tab w:val="left" w:pos="227"/>
              </w:tabs>
              <w:spacing w:line="276" w:lineRule="auto"/>
              <w:jc w:val="both"/>
            </w:pPr>
            <w:r>
              <w:t>7.</w:t>
            </w:r>
            <w:r>
              <w:tab/>
              <w:t>Кандидатът и неговия представляващ не са опитали, когато нарушението е установено с влязъл в сила акт на компетентен орган, съгласно законодателството на държавата, в която е извършено нарушението:</w:t>
            </w:r>
          </w:p>
          <w:p w:rsidR="000220C6" w:rsidRPr="0059751C" w:rsidRDefault="000220C6" w:rsidP="0059751C">
            <w:pPr>
              <w:pStyle w:val="Default"/>
              <w:tabs>
                <w:tab w:val="left" w:pos="227"/>
              </w:tabs>
              <w:spacing w:line="276" w:lineRule="auto"/>
              <w:jc w:val="both"/>
              <w:rPr>
                <w:lang w:val="ru-RU"/>
              </w:rPr>
            </w:pPr>
            <w:r>
              <w:t xml:space="preserve">а) да повлияят на лице с правомощие за вземане на решения или контрол от УО на някой от Европейските структурни и инвестиционни фондове (ЕСИФ), включен в стратегията за ВОМР, </w:t>
            </w:r>
          </w:p>
          <w:p w:rsidR="000220C6" w:rsidRDefault="000220C6" w:rsidP="0059751C">
            <w:pPr>
              <w:pStyle w:val="Default"/>
              <w:tabs>
                <w:tab w:val="left" w:pos="227"/>
              </w:tabs>
              <w:spacing w:line="276" w:lineRule="auto"/>
              <w:jc w:val="both"/>
            </w:pPr>
            <w:r>
              <w:t>и/или от Държавен фонд "Земеделие" по отношение на одобрението за получаване на финансова помощ чрез предоставяне на невярна или заблуждаваща информация;</w:t>
            </w:r>
          </w:p>
          <w:p w:rsidR="000220C6" w:rsidRDefault="000220C6" w:rsidP="0059751C">
            <w:pPr>
              <w:pStyle w:val="Default"/>
              <w:tabs>
                <w:tab w:val="left" w:pos="227"/>
              </w:tabs>
              <w:spacing w:line="276" w:lineRule="auto"/>
              <w:jc w:val="both"/>
            </w:pPr>
            <w:r>
              <w:t>б) да получат информация от лице с правомощие за вземане на решения или контрол от УО на някой от ЕСИФ, включен в стратегията за ВОМР, и/или от ДФЗ, която може да им даде неоснователно предимство, свързано с одобрение за получаване на финансова помощ;</w:t>
            </w:r>
          </w:p>
          <w:p w:rsidR="000220C6" w:rsidRDefault="000220C6" w:rsidP="0059751C">
            <w:pPr>
              <w:pStyle w:val="Default"/>
              <w:tabs>
                <w:tab w:val="left" w:pos="227"/>
              </w:tabs>
              <w:spacing w:line="276" w:lineRule="auto"/>
              <w:jc w:val="both"/>
            </w:pPr>
            <w:r>
              <w:t>8.</w:t>
            </w:r>
            <w:r>
              <w:tab/>
              <w:t>Кандидатът и неговия представляващ не са нарушили чл. 118, 128, 245 и301 - 305 от Кодекса на труда или аналогични задължения, установени с акт на компетентен орган;</w:t>
            </w:r>
          </w:p>
          <w:p w:rsidR="000220C6" w:rsidRDefault="000220C6" w:rsidP="0059751C">
            <w:pPr>
              <w:pStyle w:val="Default"/>
              <w:tabs>
                <w:tab w:val="left" w:pos="227"/>
              </w:tabs>
              <w:spacing w:line="276" w:lineRule="auto"/>
              <w:jc w:val="both"/>
            </w:pPr>
            <w:r>
              <w:t>9.</w:t>
            </w:r>
            <w:r>
              <w:tab/>
              <w:t>Спрямо кандидата и неговия представляващ не е доказано, че са виновни за неизпълнение на договор с влязло в сила съдебно решение за предоставяне на финансова помощ от ЕСИФ, договор за обществена поръчка, на договор за концесия за строителство или за услуга, довело до предсрочното му прекратяване, изплащане на обезщетения или други подобни санкции, което е било разкрито, с изключение на случаите, когато неизпълнението засяга по-малко от 50 на сто от стойността или обема на договора;</w:t>
            </w:r>
          </w:p>
          <w:p w:rsidR="000220C6" w:rsidRDefault="000220C6" w:rsidP="0059751C">
            <w:pPr>
              <w:pStyle w:val="Default"/>
              <w:tabs>
                <w:tab w:val="left" w:pos="227"/>
              </w:tabs>
              <w:spacing w:line="276" w:lineRule="auto"/>
              <w:jc w:val="both"/>
            </w:pPr>
            <w:r>
              <w:t>10. При проверка, одит или разследване, проведено от разпоредител с бюджет, Европейската служба за борба с измамите или Европейската сметна палата, не са констатирани значителни недостатъци при спазването на основните задължения по изпълнение на договор за предоставяне на финансова помощ от ЕСИФ, договор за обществена поръчка, договор за концесия за строителство или за услуга, на който са страна или представляват лицето, което е довело до предсрочното му/им прекратяване, изплащане на обезщетения или други подобни санкции;</w:t>
            </w:r>
          </w:p>
          <w:p w:rsidR="000220C6" w:rsidRDefault="000220C6" w:rsidP="0059751C">
            <w:pPr>
              <w:pStyle w:val="Default"/>
              <w:tabs>
                <w:tab w:val="left" w:pos="227"/>
              </w:tabs>
              <w:spacing w:line="276" w:lineRule="auto"/>
              <w:jc w:val="both"/>
            </w:pPr>
            <w:r>
              <w:t>11. Кандидатът и неговия представляващ не са извършили нередност, която е установена с влязъл в сила акт на компетентните органи, съгласно законодателството на държавата, в която е извършена нередността;</w:t>
            </w:r>
          </w:p>
          <w:p w:rsidR="000220C6" w:rsidRDefault="000220C6" w:rsidP="0059751C">
            <w:pPr>
              <w:pStyle w:val="Default"/>
              <w:tabs>
                <w:tab w:val="left" w:pos="227"/>
              </w:tabs>
              <w:spacing w:line="276" w:lineRule="auto"/>
              <w:jc w:val="both"/>
            </w:pPr>
            <w:r>
              <w:t>12. Кандидатът и неговия представляващ нямат изискуеми и ликвидни задължения към ДФЗ, освен ако е допуснато разсрочване, отсрочване или обезпечение на задълженията или задължението е по акт, който не е влязъл в сила;</w:t>
            </w:r>
          </w:p>
          <w:p w:rsidR="000220C6" w:rsidRDefault="000220C6" w:rsidP="0059751C">
            <w:pPr>
              <w:pStyle w:val="Default"/>
              <w:tabs>
                <w:tab w:val="left" w:pos="227"/>
              </w:tabs>
              <w:spacing w:line="276" w:lineRule="auto"/>
              <w:jc w:val="both"/>
            </w:pPr>
            <w:r>
              <w:t>13. Юридическото лице не е включено в системата за ранно откриване на отстраняване по чл. 108 от Регламент (ЕС, Евратом) № 966/2012 на Европейския парламент и на Съвета от25 октомври 2012 г. относно финансовите правила, приложими за общия бюджет на Съюза и за отмяна на Регламент (ЕО, Евратом) № 1605/2002 на Съвета (обн., ОВ,L 298/1 от26 октомври 2012 г.), наричан по-нататък "Регламент (ЕС, Евратом) № 966/2012";</w:t>
            </w:r>
          </w:p>
          <w:p w:rsidR="000220C6" w:rsidRPr="0059751C" w:rsidRDefault="000220C6" w:rsidP="0059751C">
            <w:pPr>
              <w:pStyle w:val="Default"/>
              <w:tabs>
                <w:tab w:val="left" w:pos="227"/>
              </w:tabs>
              <w:spacing w:line="276" w:lineRule="auto"/>
              <w:jc w:val="both"/>
              <w:rPr>
                <w:lang w:val="ru-RU"/>
              </w:rPr>
            </w:pPr>
            <w:r>
              <w:t>14. Кандидатът и неговия представляващ не са свързани лица по смисъла на§ 1, т.1 от допълнителните разпоредби на Закона за предотвратяване и установяване на конфликт на интереси с лице на ръководна длъжност в УО на някоя от програмите, отговорни за управление на ЕСИФ, включен в стратегията за ВОМР или в ДФЗ;</w:t>
            </w:r>
          </w:p>
          <w:p w:rsidR="000220C6" w:rsidRDefault="000220C6" w:rsidP="0059751C">
            <w:pPr>
              <w:pStyle w:val="Default"/>
              <w:tabs>
                <w:tab w:val="left" w:pos="227"/>
              </w:tabs>
              <w:spacing w:line="276" w:lineRule="auto"/>
              <w:jc w:val="both"/>
            </w:pPr>
            <w:r>
              <w:t>15. Кандидатът и неговия представляващ не са лица, които са на трудово или служебно правоотношение в ДФЗ или УО на някоя от програмите, отговорни за управление на ЕСИФ, включен в стратегията за ВОМР, до една година от прекратяване на правоотношението;</w:t>
            </w:r>
          </w:p>
          <w:p w:rsidR="000220C6" w:rsidRDefault="000220C6" w:rsidP="0059751C">
            <w:pPr>
              <w:pStyle w:val="Default"/>
              <w:tabs>
                <w:tab w:val="left" w:pos="227"/>
              </w:tabs>
              <w:spacing w:line="276" w:lineRule="auto"/>
              <w:jc w:val="both"/>
            </w:pPr>
            <w:r>
              <w:t>16. Кандидатът и неговия представляващ не са осъдени с влязла в сила присъда, освен ако не са реабилитирани, за:</w:t>
            </w:r>
          </w:p>
          <w:p w:rsidR="000220C6" w:rsidRDefault="000220C6" w:rsidP="0059751C">
            <w:pPr>
              <w:pStyle w:val="Default"/>
              <w:tabs>
                <w:tab w:val="left" w:pos="227"/>
              </w:tabs>
              <w:spacing w:line="276" w:lineRule="auto"/>
              <w:jc w:val="both"/>
            </w:pPr>
            <w:r>
              <w:t>а) участие в организирана престъпна група по чл. 321 и 321а от Наказателния кодекс; б) подкуп по чл. 301 - 307 от Наказателния кодекс;</w:t>
            </w:r>
          </w:p>
          <w:p w:rsidR="000220C6" w:rsidRDefault="000220C6" w:rsidP="0059751C">
            <w:pPr>
              <w:pStyle w:val="Default"/>
              <w:tabs>
                <w:tab w:val="left" w:pos="227"/>
              </w:tabs>
              <w:spacing w:line="276" w:lineRule="auto"/>
              <w:jc w:val="both"/>
            </w:pPr>
            <w:r>
              <w:t>в) престъпление против финансовата, данъчната или осигурителната система, включително изпиране на пари, по чл. 253 - 260 от Наказателния кодекс;</w:t>
            </w:r>
          </w:p>
          <w:p w:rsidR="000220C6" w:rsidRDefault="000220C6" w:rsidP="0059751C">
            <w:pPr>
              <w:pStyle w:val="Default"/>
              <w:tabs>
                <w:tab w:val="left" w:pos="227"/>
              </w:tabs>
              <w:spacing w:line="276" w:lineRule="auto"/>
              <w:jc w:val="both"/>
            </w:pPr>
            <w:r>
              <w:t>г) престъпление против стопанството по чл. 219 - 252 от Наказателния кодекс; д) престъпление против собствеността по чл. 194 - 217 от Наказателния кодекс; е) престъпление по чл. 108а от Наказателния кодекс;</w:t>
            </w:r>
          </w:p>
          <w:p w:rsidR="000220C6" w:rsidRDefault="000220C6" w:rsidP="0059751C">
            <w:pPr>
              <w:pStyle w:val="Default"/>
              <w:tabs>
                <w:tab w:val="left" w:pos="227"/>
              </w:tabs>
              <w:spacing w:line="276" w:lineRule="auto"/>
              <w:jc w:val="both"/>
            </w:pPr>
            <w:r>
              <w:t>ж) престъпление по чл. 159а - 159г от Наказателния кодекс; з) престъпление по чл. 172 от Наказателния кодекс;</w:t>
            </w:r>
          </w:p>
          <w:p w:rsidR="000220C6" w:rsidRDefault="000220C6" w:rsidP="0059751C">
            <w:pPr>
              <w:pStyle w:val="Default"/>
              <w:tabs>
                <w:tab w:val="left" w:pos="227"/>
              </w:tabs>
              <w:spacing w:line="276" w:lineRule="auto"/>
              <w:jc w:val="both"/>
            </w:pPr>
            <w:r>
              <w:t>и) престъпление по чл. 192а от Наказателния кодекс;</w:t>
            </w:r>
          </w:p>
          <w:p w:rsidR="000220C6" w:rsidRDefault="000220C6" w:rsidP="0059751C">
            <w:pPr>
              <w:pStyle w:val="Default"/>
              <w:tabs>
                <w:tab w:val="left" w:pos="227"/>
              </w:tabs>
              <w:spacing w:line="276" w:lineRule="auto"/>
              <w:jc w:val="both"/>
            </w:pPr>
            <w:r>
              <w:t>й) престъпление по чл. 352 - 353е от Наказателния кодекс;</w:t>
            </w:r>
          </w:p>
          <w:p w:rsidR="000220C6" w:rsidRDefault="000220C6" w:rsidP="0059751C">
            <w:pPr>
              <w:pStyle w:val="Default"/>
              <w:tabs>
                <w:tab w:val="left" w:pos="227"/>
              </w:tabs>
              <w:spacing w:line="276" w:lineRule="auto"/>
              <w:jc w:val="both"/>
            </w:pPr>
            <w:r>
              <w:t>к) престъпление, аналогично на тези по букви от "а" до "й", в друга държава членка или трета страна;</w:t>
            </w:r>
          </w:p>
          <w:p w:rsidR="000220C6" w:rsidRDefault="000220C6" w:rsidP="0059751C">
            <w:pPr>
              <w:pStyle w:val="Default"/>
              <w:tabs>
                <w:tab w:val="left" w:pos="227"/>
              </w:tabs>
              <w:spacing w:line="276" w:lineRule="auto"/>
              <w:jc w:val="both"/>
            </w:pPr>
            <w:r>
              <w:t>17. Кандидатът и неговия представляващ не са лица, които не са изпълнили разпореждане на Европейската комисия за възстановяване на предоставена неправомерна и несъвместима държавна помощ;</w:t>
            </w:r>
          </w:p>
          <w:p w:rsidR="000220C6" w:rsidRDefault="000220C6" w:rsidP="0059751C">
            <w:pPr>
              <w:pStyle w:val="Default"/>
              <w:tabs>
                <w:tab w:val="left" w:pos="227"/>
              </w:tabs>
              <w:spacing w:line="276" w:lineRule="auto"/>
              <w:jc w:val="both"/>
            </w:pPr>
            <w:r>
              <w:t>18. Кандидатът и неговия представляващ не са лица, които лично или в качеството си на собственик, управител или контролиращ друго лице предоставят или са предоставяли консултантски услуги на същата МИГ, свързани с разработването и прилагането на стратегия за ВОМР.</w:t>
            </w:r>
          </w:p>
          <w:p w:rsidR="000220C6" w:rsidRDefault="000220C6" w:rsidP="0059751C">
            <w:pPr>
              <w:pStyle w:val="Default"/>
              <w:tabs>
                <w:tab w:val="left" w:pos="227"/>
              </w:tabs>
              <w:spacing w:line="276" w:lineRule="auto"/>
              <w:jc w:val="both"/>
            </w:pPr>
          </w:p>
          <w:p w:rsidR="000220C6" w:rsidRPr="0059751C" w:rsidRDefault="000220C6" w:rsidP="0059751C">
            <w:pPr>
              <w:pStyle w:val="Default"/>
              <w:tabs>
                <w:tab w:val="left" w:pos="227"/>
              </w:tabs>
              <w:spacing w:line="276" w:lineRule="auto"/>
              <w:jc w:val="both"/>
              <w:rPr>
                <w:lang w:val="ru-RU"/>
              </w:rPr>
            </w:pPr>
            <w:r>
              <w:t xml:space="preserve">Към момента на кандидатстване Липсата на обстоятелствата за отстраняване се доказва с декларация. </w:t>
            </w:r>
          </w:p>
          <w:p w:rsidR="000220C6" w:rsidRPr="0059751C" w:rsidRDefault="000220C6" w:rsidP="0059751C">
            <w:pPr>
              <w:pStyle w:val="Default"/>
              <w:tabs>
                <w:tab w:val="left" w:pos="227"/>
              </w:tabs>
              <w:spacing w:line="276" w:lineRule="auto"/>
              <w:jc w:val="both"/>
              <w:rPr>
                <w:lang w:val="ru-RU"/>
              </w:rPr>
            </w:pPr>
          </w:p>
        </w:tc>
      </w:tr>
    </w:tbl>
    <w:p w:rsidR="000220C6" w:rsidRDefault="000220C6" w:rsidP="004E1CD9">
      <w:pPr>
        <w:pStyle w:val="Heading1"/>
        <w:numPr>
          <w:ilvl w:val="0"/>
          <w:numId w:val="30"/>
        </w:numPr>
      </w:pPr>
      <w:bookmarkStart w:id="11" w:name="_Toc510000536"/>
      <w:r>
        <w:t>Допустими партньори ( ако е приложимо ) :</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c>
          <w:tcPr>
            <w:tcW w:w="10456" w:type="dxa"/>
          </w:tcPr>
          <w:p w:rsidR="000220C6" w:rsidRPr="00B876BD" w:rsidRDefault="000220C6" w:rsidP="0059751C">
            <w:pPr>
              <w:pStyle w:val="ListParagraph"/>
              <w:ind w:left="382"/>
              <w:rPr>
                <w:sz w:val="24"/>
                <w:szCs w:val="24"/>
                <w:lang w:val="ru-RU"/>
              </w:rPr>
            </w:pPr>
          </w:p>
          <w:p w:rsidR="000220C6" w:rsidRPr="00B876BD" w:rsidRDefault="000220C6" w:rsidP="0059751C">
            <w:pPr>
              <w:pStyle w:val="ListParagraph"/>
              <w:ind w:left="142"/>
              <w:rPr>
                <w:sz w:val="24"/>
                <w:szCs w:val="24"/>
                <w:lang w:val="en-US"/>
              </w:rPr>
            </w:pPr>
            <w:r w:rsidRPr="00F41662">
              <w:rPr>
                <w:sz w:val="24"/>
                <w:szCs w:val="24"/>
              </w:rPr>
              <w:t>Неприложимо</w:t>
            </w:r>
          </w:p>
          <w:p w:rsidR="000220C6" w:rsidRPr="00F41662" w:rsidRDefault="000220C6" w:rsidP="0059751C">
            <w:pPr>
              <w:pStyle w:val="ListParagraph"/>
              <w:ind w:left="382"/>
              <w:rPr>
                <w:sz w:val="24"/>
                <w:szCs w:val="24"/>
              </w:rPr>
            </w:pPr>
          </w:p>
        </w:tc>
      </w:tr>
    </w:tbl>
    <w:p w:rsidR="000220C6" w:rsidRDefault="000220C6" w:rsidP="004E1CD9">
      <w:pPr>
        <w:pStyle w:val="Heading1"/>
        <w:numPr>
          <w:ilvl w:val="0"/>
          <w:numId w:val="30"/>
        </w:numPr>
      </w:pPr>
      <w:bookmarkStart w:id="12" w:name="_Toc510000537"/>
      <w:r>
        <w:t>Дейности , допустими за финансиране:</w:t>
      </w:r>
      <w:bookmarkEnd w:id="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834859">
        <w:tc>
          <w:tcPr>
            <w:tcW w:w="10456" w:type="dxa"/>
          </w:tcPr>
          <w:p w:rsidR="000220C6" w:rsidRPr="0059751C" w:rsidRDefault="000220C6" w:rsidP="0059751C">
            <w:pPr>
              <w:pStyle w:val="Default"/>
              <w:spacing w:line="276" w:lineRule="auto"/>
              <w:jc w:val="both"/>
              <w:rPr>
                <w:b/>
              </w:rPr>
            </w:pPr>
            <w:r w:rsidRPr="0059751C">
              <w:rPr>
                <w:b/>
              </w:rPr>
              <w:t xml:space="preserve">Допустими са само дейности на територията на </w:t>
            </w:r>
            <w:r>
              <w:rPr>
                <w:b/>
              </w:rPr>
              <w:t>СНЦ „</w:t>
            </w:r>
            <w:r w:rsidRPr="0059751C">
              <w:rPr>
                <w:b/>
              </w:rPr>
              <w:t xml:space="preserve">МИГ </w:t>
            </w:r>
            <w:r>
              <w:rPr>
                <w:b/>
              </w:rPr>
              <w:t xml:space="preserve">общини Елена и </w:t>
            </w:r>
            <w:r w:rsidRPr="0059751C">
              <w:rPr>
                <w:b/>
              </w:rPr>
              <w:t>Златарица” за:</w:t>
            </w:r>
          </w:p>
          <w:p w:rsidR="000220C6" w:rsidRPr="0059751C" w:rsidRDefault="000220C6" w:rsidP="0059751C">
            <w:pPr>
              <w:pStyle w:val="Default"/>
              <w:numPr>
                <w:ilvl w:val="0"/>
                <w:numId w:val="16"/>
              </w:numPr>
              <w:tabs>
                <w:tab w:val="left" w:pos="227"/>
              </w:tabs>
              <w:spacing w:line="276" w:lineRule="auto"/>
              <w:ind w:left="0" w:firstLine="0"/>
              <w:jc w:val="both"/>
            </w:pPr>
            <w:r w:rsidRPr="0059751C">
              <w:t>Строителство, реконструкция и/или рехабилитация на нови и съществуващи общински пътища, улици, тротоари, и съоръженията и принадлежностите към тях;</w:t>
            </w:r>
          </w:p>
          <w:p w:rsidR="000220C6" w:rsidRPr="0059751C" w:rsidRDefault="000220C6" w:rsidP="0059751C">
            <w:pPr>
              <w:pStyle w:val="Default"/>
              <w:numPr>
                <w:ilvl w:val="0"/>
                <w:numId w:val="16"/>
              </w:numPr>
              <w:tabs>
                <w:tab w:val="left" w:pos="227"/>
              </w:tabs>
              <w:spacing w:line="276" w:lineRule="auto"/>
              <w:ind w:left="0" w:firstLine="0"/>
              <w:jc w:val="both"/>
            </w:pPr>
            <w:r w:rsidRPr="0059751C">
              <w:t>Изграждане и/или обновяване на площи, за широко обществено ползване, предназначени за трайно задоволяване на обществени потребности;</w:t>
            </w:r>
          </w:p>
          <w:p w:rsidR="000220C6" w:rsidRPr="0059751C" w:rsidRDefault="000220C6" w:rsidP="0059751C">
            <w:pPr>
              <w:pStyle w:val="Default"/>
              <w:numPr>
                <w:ilvl w:val="0"/>
                <w:numId w:val="16"/>
              </w:numPr>
              <w:tabs>
                <w:tab w:val="left" w:pos="227"/>
              </w:tabs>
              <w:spacing w:line="276" w:lineRule="auto"/>
              <w:ind w:left="0" w:firstLine="0"/>
              <w:jc w:val="both"/>
            </w:pPr>
            <w:r w:rsidRPr="0059751C">
              <w:t>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или възрастни, включително транспортни средства;</w:t>
            </w:r>
          </w:p>
          <w:p w:rsidR="000220C6" w:rsidRPr="0059751C" w:rsidRDefault="000220C6" w:rsidP="0059751C">
            <w:pPr>
              <w:pStyle w:val="Default"/>
              <w:numPr>
                <w:ilvl w:val="0"/>
                <w:numId w:val="16"/>
              </w:numPr>
              <w:tabs>
                <w:tab w:val="left" w:pos="227"/>
              </w:tabs>
              <w:spacing w:line="276" w:lineRule="auto"/>
              <w:ind w:left="0" w:firstLine="0"/>
              <w:jc w:val="both"/>
            </w:pPr>
            <w:r w:rsidRPr="0059751C">
              <w:t>Реконструкция и/или ремонт на общински сгради, в които се предоставят обществени услуги, с цел подобряване на тяхната енергийна ефективност;</w:t>
            </w:r>
          </w:p>
          <w:p w:rsidR="000220C6" w:rsidRPr="0059751C" w:rsidRDefault="000220C6" w:rsidP="0059751C">
            <w:pPr>
              <w:pStyle w:val="Default"/>
              <w:numPr>
                <w:ilvl w:val="0"/>
                <w:numId w:val="16"/>
              </w:numPr>
              <w:tabs>
                <w:tab w:val="left" w:pos="227"/>
              </w:tabs>
              <w:spacing w:line="276" w:lineRule="auto"/>
              <w:ind w:left="0" w:firstLine="0"/>
              <w:jc w:val="both"/>
            </w:pPr>
            <w:r w:rsidRPr="0059751C">
              <w:t>Изграждане, реконструкция, ремонт, оборудване и/или обзавеждане на спортна инфраструктура;</w:t>
            </w:r>
          </w:p>
          <w:p w:rsidR="000220C6" w:rsidRPr="0059751C" w:rsidRDefault="000220C6" w:rsidP="0059751C">
            <w:pPr>
              <w:pStyle w:val="Default"/>
              <w:numPr>
                <w:ilvl w:val="0"/>
                <w:numId w:val="16"/>
              </w:numPr>
              <w:tabs>
                <w:tab w:val="left" w:pos="227"/>
              </w:tabs>
              <w:spacing w:line="276" w:lineRule="auto"/>
              <w:ind w:left="0" w:firstLine="0"/>
              <w:jc w:val="both"/>
            </w:pPr>
            <w:r w:rsidRPr="0059751C">
              <w:t>Изграждане, реконструкция, ремонт, реставрация, закупуване на оборудване и/или обзавеждане на обекти, свързани с културния живот, вкл. мобилни такива, вкл. и дейности по вертикалната планировка и подобряване на прилежащите пространства;</w:t>
            </w:r>
          </w:p>
          <w:p w:rsidR="000220C6" w:rsidRPr="0059751C" w:rsidRDefault="000220C6" w:rsidP="0059751C">
            <w:pPr>
              <w:pStyle w:val="Default"/>
              <w:numPr>
                <w:ilvl w:val="0"/>
                <w:numId w:val="16"/>
              </w:numPr>
              <w:tabs>
                <w:tab w:val="left" w:pos="227"/>
              </w:tabs>
              <w:spacing w:line="276" w:lineRule="auto"/>
              <w:ind w:left="0" w:firstLine="0"/>
              <w:jc w:val="both"/>
            </w:pPr>
            <w:r w:rsidRPr="0059751C">
              <w:t>Реконструкция, ремонт, оборудване и/или обзавеждане на общинска образователна инфраструктура с местно значение.</w:t>
            </w:r>
          </w:p>
          <w:p w:rsidR="000220C6" w:rsidRPr="0059751C" w:rsidRDefault="000220C6" w:rsidP="0059751C">
            <w:pPr>
              <w:pStyle w:val="Default"/>
              <w:tabs>
                <w:tab w:val="left" w:pos="227"/>
              </w:tabs>
              <w:spacing w:line="276" w:lineRule="auto"/>
              <w:jc w:val="both"/>
            </w:pPr>
            <w:r w:rsidRPr="0059751C">
              <w:rPr>
                <w:b/>
              </w:rPr>
              <w:t>Общи изисквания за дейностите</w:t>
            </w:r>
            <w:r w:rsidRPr="0059751C">
              <w:t>:</w:t>
            </w:r>
          </w:p>
          <w:p w:rsidR="000220C6" w:rsidRPr="0059751C" w:rsidRDefault="000220C6" w:rsidP="0059751C">
            <w:pPr>
              <w:pStyle w:val="Default"/>
              <w:tabs>
                <w:tab w:val="left" w:pos="227"/>
              </w:tabs>
              <w:spacing w:line="276" w:lineRule="auto"/>
              <w:jc w:val="both"/>
            </w:pPr>
            <w:r w:rsidRPr="0059751C">
              <w:t>Дейностите, включени в проектите, трябва да съответстват на приоритетите на общинския план за развитие на съответната община, което се удостоверява с решение на общинския съвет;</w:t>
            </w:r>
          </w:p>
          <w:p w:rsidR="000220C6" w:rsidRPr="0059751C" w:rsidRDefault="000220C6" w:rsidP="0059751C">
            <w:pPr>
              <w:pStyle w:val="Default"/>
              <w:tabs>
                <w:tab w:val="left" w:pos="227"/>
              </w:tabs>
              <w:spacing w:line="276" w:lineRule="auto"/>
              <w:jc w:val="both"/>
              <w:rPr>
                <w:lang w:val="ru-RU"/>
              </w:rPr>
            </w:pPr>
            <w:r w:rsidRPr="0059751C">
              <w:t>Дейностите, включени в проектите, трябва да бъдат съгласувани със Стратегията за ВОМР, за което се представя декларация от председателя на УС на МИГ.</w:t>
            </w:r>
          </w:p>
          <w:p w:rsidR="000220C6" w:rsidRPr="00F41662" w:rsidRDefault="000220C6" w:rsidP="0059751C">
            <w:pPr>
              <w:pStyle w:val="ListParagraph"/>
              <w:ind w:left="0"/>
              <w:jc w:val="both"/>
              <w:rPr>
                <w:sz w:val="24"/>
                <w:szCs w:val="24"/>
              </w:rPr>
            </w:pPr>
            <w:r w:rsidRPr="00F41662">
              <w:rPr>
                <w:sz w:val="24"/>
                <w:szCs w:val="24"/>
              </w:rPr>
              <w:t>Дейностите по проектите се изпълняват върху имот – собственост на кандидата, а когато имотът не е собственост на кандидата, към проектното предложение се прилагат документи за:</w:t>
            </w:r>
          </w:p>
          <w:p w:rsidR="000220C6" w:rsidRPr="00F41662" w:rsidRDefault="000220C6" w:rsidP="0059751C">
            <w:pPr>
              <w:pStyle w:val="ListParagraph"/>
              <w:numPr>
                <w:ilvl w:val="1"/>
                <w:numId w:val="35"/>
              </w:numPr>
              <w:ind w:left="426"/>
              <w:jc w:val="both"/>
              <w:rPr>
                <w:sz w:val="24"/>
                <w:szCs w:val="24"/>
              </w:rPr>
            </w:pPr>
            <w:r w:rsidRPr="00F41662">
              <w:rPr>
                <w:sz w:val="24"/>
                <w:szCs w:val="24"/>
              </w:rPr>
              <w:t>учредено право на строеж върху имота за срок не по-малко от 9 години, считано от датата на подаване на проектното предложение, когато е учредено срочно право на строеж – в случай на кандидатстване за разходи за строително-монтажни работи, за които се изисква разрешение за строеж съгласно Закона за устройство на територията;</w:t>
            </w:r>
          </w:p>
          <w:p w:rsidR="000220C6" w:rsidRPr="00F41662" w:rsidRDefault="000220C6" w:rsidP="0059751C">
            <w:pPr>
              <w:pStyle w:val="ListParagraph"/>
              <w:numPr>
                <w:ilvl w:val="1"/>
                <w:numId w:val="35"/>
              </w:numPr>
              <w:ind w:left="426"/>
              <w:jc w:val="both"/>
              <w:rPr>
                <w:sz w:val="24"/>
                <w:szCs w:val="24"/>
              </w:rPr>
            </w:pPr>
            <w:r w:rsidRPr="00F41662">
              <w:rPr>
                <w:sz w:val="24"/>
                <w:szCs w:val="24"/>
              </w:rPr>
              <w:t>ползване на имота за срок не по-малко от 9 години, считано от датата на подаване на проектното предложение – в случай на кандидатстване за разходи за закупуване и/или инсталиране на оборудване и/или съоръжения и/или строително-монтажни работи, за които не се изисква издаване на разрешение за строеж съгласно Закона за устройство на територията.</w:t>
            </w:r>
          </w:p>
          <w:p w:rsidR="000220C6" w:rsidRPr="0059751C" w:rsidRDefault="000220C6" w:rsidP="0059751C">
            <w:pPr>
              <w:ind w:left="66"/>
              <w:jc w:val="both"/>
              <w:rPr>
                <w:sz w:val="24"/>
                <w:szCs w:val="24"/>
                <w:lang w:val="ru-RU"/>
              </w:rPr>
            </w:pPr>
            <w:r w:rsidRPr="0059751C">
              <w:rPr>
                <w:sz w:val="24"/>
                <w:szCs w:val="24"/>
              </w:rPr>
              <w:t>Проектите, които включват разходи за преместваеми обекти и елементи на градското обзавеждане</w:t>
            </w:r>
            <w:r>
              <w:rPr>
                <w:sz w:val="24"/>
                <w:szCs w:val="24"/>
              </w:rPr>
              <w:t>,</w:t>
            </w:r>
            <w:r w:rsidRPr="0059751C">
              <w:rPr>
                <w:sz w:val="24"/>
                <w:szCs w:val="24"/>
              </w:rPr>
              <w:t xml:space="preserve"> се придружават от разрешение за поставяне, издадено в съответствие със Закона за устройство на територията.</w:t>
            </w:r>
          </w:p>
          <w:p w:rsidR="000220C6" w:rsidRPr="0059751C" w:rsidRDefault="000220C6" w:rsidP="0059751C">
            <w:pPr>
              <w:ind w:left="66"/>
              <w:jc w:val="both"/>
              <w:rPr>
                <w:sz w:val="24"/>
                <w:szCs w:val="24"/>
                <w:lang w:val="ru-RU"/>
              </w:rPr>
            </w:pPr>
            <w:r w:rsidRPr="0059751C">
              <w:rPr>
                <w:sz w:val="24"/>
                <w:szCs w:val="24"/>
                <w:lang w:val="ru-RU"/>
              </w:rPr>
              <w:t>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се подпомагат само</w:t>
            </w:r>
            <w:r>
              <w:rPr>
                <w:sz w:val="24"/>
                <w:szCs w:val="24"/>
                <w:lang w:val="ru-RU"/>
              </w:rPr>
              <w:t>,</w:t>
            </w:r>
            <w:r w:rsidRPr="0059751C">
              <w:rPr>
                <w:sz w:val="24"/>
                <w:szCs w:val="24"/>
                <w:lang w:val="ru-RU"/>
              </w:rPr>
              <w:t xml:space="preserve"> ако са представени съответните лицензи, разрешения и/или документ, удостоверяващ регистрацията.</w:t>
            </w:r>
          </w:p>
        </w:tc>
      </w:tr>
    </w:tbl>
    <w:p w:rsidR="000220C6" w:rsidRDefault="000220C6" w:rsidP="004E1CD9">
      <w:pPr>
        <w:pStyle w:val="Heading1"/>
        <w:numPr>
          <w:ilvl w:val="0"/>
          <w:numId w:val="30"/>
        </w:numPr>
      </w:pPr>
      <w:bookmarkStart w:id="13" w:name="_Toc510000538"/>
      <w:r>
        <w:t>Категории разходи, допустими за финансиране</w:t>
      </w:r>
      <w:r>
        <w:rPr>
          <w:rStyle w:val="FootnoteReference"/>
        </w:rPr>
        <w:footnoteReference w:id="3"/>
      </w:r>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c>
          <w:tcPr>
            <w:tcW w:w="10456" w:type="dxa"/>
          </w:tcPr>
          <w:p w:rsidR="000220C6" w:rsidRPr="0059751C" w:rsidRDefault="000220C6" w:rsidP="0059751C">
            <w:pPr>
              <w:pStyle w:val="Default"/>
              <w:spacing w:line="276" w:lineRule="auto"/>
              <w:jc w:val="both"/>
              <w:rPr>
                <w:b/>
                <w:color w:val="auto"/>
              </w:rPr>
            </w:pPr>
          </w:p>
          <w:p w:rsidR="000220C6" w:rsidRPr="0059751C" w:rsidRDefault="000220C6" w:rsidP="0059751C">
            <w:pPr>
              <w:pStyle w:val="Default"/>
              <w:spacing w:line="276" w:lineRule="auto"/>
              <w:jc w:val="both"/>
              <w:rPr>
                <w:b/>
                <w:color w:val="auto"/>
              </w:rPr>
            </w:pPr>
            <w:r w:rsidRPr="0059751C">
              <w:rPr>
                <w:b/>
                <w:color w:val="auto"/>
              </w:rPr>
              <w:t>Допустими разходи:</w:t>
            </w:r>
          </w:p>
          <w:p w:rsidR="000220C6" w:rsidRPr="0059751C" w:rsidRDefault="000220C6" w:rsidP="0059751C">
            <w:pPr>
              <w:pStyle w:val="Default"/>
              <w:spacing w:line="276" w:lineRule="auto"/>
              <w:jc w:val="both"/>
              <w:rPr>
                <w:b/>
                <w:color w:val="auto"/>
                <w:lang w:val="ru-RU"/>
              </w:rPr>
            </w:pPr>
          </w:p>
          <w:p w:rsidR="000220C6" w:rsidRPr="0059751C" w:rsidRDefault="000220C6" w:rsidP="0059751C">
            <w:pPr>
              <w:pStyle w:val="Default"/>
              <w:spacing w:line="276" w:lineRule="auto"/>
              <w:jc w:val="both"/>
              <w:rPr>
                <w:color w:val="auto"/>
              </w:rPr>
            </w:pPr>
            <w:r w:rsidRPr="0059751C">
              <w:rPr>
                <w:color w:val="auto"/>
              </w:rPr>
              <w:t>1. за строителство, реконструкция, рехабилитация, изграждане, обновяване, ремонт и/или реставрация на сгради и/или помещения и/или друга недвижима собственост, съгласно допустимите за подпомагане дейности;</w:t>
            </w:r>
          </w:p>
          <w:p w:rsidR="000220C6" w:rsidRPr="0059751C" w:rsidRDefault="000220C6" w:rsidP="0059751C">
            <w:pPr>
              <w:pStyle w:val="Default"/>
              <w:spacing w:line="276" w:lineRule="auto"/>
              <w:jc w:val="both"/>
              <w:rPr>
                <w:color w:val="auto"/>
              </w:rPr>
            </w:pPr>
            <w:r w:rsidRPr="0059751C">
              <w:rPr>
                <w:color w:val="auto"/>
              </w:rPr>
              <w:t>2. закупуване на</w:t>
            </w:r>
            <w:r w:rsidRPr="0059751C">
              <w:rPr>
                <w:color w:val="FF0000"/>
              </w:rPr>
              <w:t xml:space="preserve"> </w:t>
            </w:r>
            <w:r w:rsidRPr="0059751C">
              <w:rPr>
                <w:color w:val="auto"/>
              </w:rPr>
              <w:t>оборудване и обзавеждане до пазарната им стойност, включително чрез финансов лизинг, съгласно допустимите за подпомагане дейности;</w:t>
            </w:r>
          </w:p>
          <w:p w:rsidR="000220C6" w:rsidRPr="0059751C" w:rsidRDefault="000220C6" w:rsidP="0059751C">
            <w:pPr>
              <w:pStyle w:val="Default"/>
              <w:spacing w:line="276" w:lineRule="auto"/>
              <w:jc w:val="both"/>
              <w:rPr>
                <w:color w:val="auto"/>
              </w:rPr>
            </w:pPr>
            <w:r w:rsidRPr="0059751C">
              <w:rPr>
                <w:color w:val="auto"/>
              </w:rPr>
              <w:t>3. придобиване на компютърен софтуер, патентни и авторски права, лицензи, регистрация на търговски марки, до пазарната им стойност;</w:t>
            </w:r>
          </w:p>
          <w:p w:rsidR="000220C6" w:rsidRPr="0059751C" w:rsidRDefault="000220C6" w:rsidP="0059751C">
            <w:pPr>
              <w:pStyle w:val="Default"/>
              <w:spacing w:line="276" w:lineRule="auto"/>
              <w:jc w:val="both"/>
              <w:rPr>
                <w:color w:val="auto"/>
              </w:rPr>
            </w:pPr>
            <w:r w:rsidRPr="0059751C">
              <w:rPr>
                <w:color w:val="auto"/>
              </w:rPr>
              <w:t>4. разходи, свързани с проекта, в т.ч. разходи за хонорари за архитекти, инженери и консултанти, консултации за икономическа и екологична устойчивост на проекта, извършени както в процеса на подготовка на проекта преди подаване на заявлението за подпомагане, така и по време на неговото изпълнение, които не могат да надхвърлят 1</w:t>
            </w:r>
            <w:r w:rsidRPr="0059751C">
              <w:rPr>
                <w:color w:val="auto"/>
                <w:lang w:val="ru-RU"/>
              </w:rPr>
              <w:t>2</w:t>
            </w:r>
            <w:r w:rsidRPr="0059751C">
              <w:rPr>
                <w:color w:val="auto"/>
              </w:rPr>
              <w:t xml:space="preserve"> на сто от общия размер на допустимите разходи по проект, включени в т. 1, 2 и 3.</w:t>
            </w:r>
          </w:p>
          <w:p w:rsidR="000220C6" w:rsidRPr="0059751C" w:rsidRDefault="000220C6" w:rsidP="0059751C">
            <w:pPr>
              <w:pStyle w:val="Default"/>
              <w:tabs>
                <w:tab w:val="left" w:pos="226"/>
              </w:tabs>
              <w:spacing w:line="276" w:lineRule="auto"/>
              <w:jc w:val="both"/>
              <w:rPr>
                <w:color w:val="auto"/>
              </w:rPr>
            </w:pPr>
            <w:r w:rsidRPr="0059751C">
              <w:rPr>
                <w:color w:val="auto"/>
              </w:rPr>
              <w:t xml:space="preserve">  </w:t>
            </w:r>
          </w:p>
          <w:p w:rsidR="000220C6" w:rsidRPr="0059751C" w:rsidRDefault="000220C6" w:rsidP="0059751C">
            <w:pPr>
              <w:pStyle w:val="Default"/>
              <w:spacing w:line="276" w:lineRule="auto"/>
              <w:jc w:val="both"/>
              <w:rPr>
                <w:color w:val="auto"/>
              </w:rPr>
            </w:pPr>
            <w:r w:rsidRPr="0059751C">
              <w:rPr>
                <w:color w:val="auto"/>
              </w:rPr>
              <w:t>Разходите за ДДС са допустими в случаите, когато не подлежат на възстановяване в съответствие с националното законодателство в областта на ДДС.</w:t>
            </w:r>
          </w:p>
          <w:p w:rsidR="000220C6" w:rsidRPr="0059751C" w:rsidRDefault="000220C6" w:rsidP="0059751C">
            <w:pPr>
              <w:pStyle w:val="Default"/>
              <w:spacing w:line="276" w:lineRule="auto"/>
              <w:jc w:val="both"/>
              <w:rPr>
                <w:color w:val="auto"/>
                <w:lang w:val="ru-RU"/>
              </w:rPr>
            </w:pPr>
          </w:p>
          <w:p w:rsidR="000220C6" w:rsidRPr="0059751C" w:rsidRDefault="000220C6" w:rsidP="0059751C">
            <w:pPr>
              <w:pStyle w:val="Default"/>
              <w:spacing w:line="276" w:lineRule="auto"/>
              <w:jc w:val="both"/>
              <w:rPr>
                <w:b/>
                <w:color w:val="auto"/>
                <w:lang w:val="ru-RU"/>
              </w:rPr>
            </w:pPr>
            <w:r w:rsidRPr="0059751C">
              <w:rPr>
                <w:b/>
                <w:color w:val="auto"/>
                <w:lang w:val="ru-RU"/>
              </w:rPr>
              <w:t>Условия за допустимост на разходите</w:t>
            </w:r>
          </w:p>
          <w:p w:rsidR="000220C6" w:rsidRPr="0059751C" w:rsidRDefault="000220C6" w:rsidP="0059751C">
            <w:pPr>
              <w:pStyle w:val="Default"/>
              <w:spacing w:line="276" w:lineRule="auto"/>
              <w:jc w:val="both"/>
              <w:rPr>
                <w:color w:val="auto"/>
                <w:lang w:val="ru-RU"/>
              </w:rPr>
            </w:pPr>
            <w:r w:rsidRPr="0059751C">
              <w:rPr>
                <w:color w:val="auto"/>
                <w:lang w:val="ru-RU"/>
              </w:rPr>
              <w:t>Разходите по т.4 са допустими, ако са извършени не по-рано от 1 януари 2014 г., независимо дали всички</w:t>
            </w:r>
            <w:r>
              <w:rPr>
                <w:color w:val="auto"/>
                <w:lang w:val="ru-RU"/>
              </w:rPr>
              <w:t>,</w:t>
            </w:r>
            <w:r w:rsidRPr="0059751C">
              <w:rPr>
                <w:color w:val="auto"/>
                <w:lang w:val="ru-RU"/>
              </w:rPr>
              <w:t xml:space="preserve"> свързани с тях плащания</w:t>
            </w:r>
            <w:r>
              <w:rPr>
                <w:color w:val="auto"/>
                <w:lang w:val="ru-RU"/>
              </w:rPr>
              <w:t>,</w:t>
            </w:r>
            <w:r w:rsidRPr="0059751C">
              <w:rPr>
                <w:color w:val="auto"/>
                <w:lang w:val="ru-RU"/>
              </w:rPr>
              <w:t xml:space="preserve"> са направени.</w:t>
            </w:r>
          </w:p>
          <w:p w:rsidR="000220C6" w:rsidRPr="0059751C" w:rsidRDefault="000220C6" w:rsidP="0059751C">
            <w:pPr>
              <w:pStyle w:val="Default"/>
              <w:spacing w:line="276" w:lineRule="auto"/>
              <w:jc w:val="both"/>
              <w:rPr>
                <w:color w:val="auto"/>
                <w:lang w:val="ru-RU"/>
              </w:rPr>
            </w:pPr>
            <w:r w:rsidRPr="0059751C">
              <w:rPr>
                <w:color w:val="auto"/>
                <w:lang w:val="ru-RU"/>
              </w:rPr>
              <w:t>Дейностите и разходите по проекта с изключение на разходите по т.4 са допустими, ако са извършени след подаване на проектното предложение, независимо дали всички</w:t>
            </w:r>
            <w:r>
              <w:rPr>
                <w:color w:val="auto"/>
                <w:lang w:val="ru-RU"/>
              </w:rPr>
              <w:t>,</w:t>
            </w:r>
            <w:r w:rsidRPr="0059751C">
              <w:rPr>
                <w:color w:val="auto"/>
                <w:lang w:val="ru-RU"/>
              </w:rPr>
              <w:t xml:space="preserve"> свързани с тях плащания</w:t>
            </w:r>
            <w:r>
              <w:rPr>
                <w:color w:val="auto"/>
                <w:lang w:val="ru-RU"/>
              </w:rPr>
              <w:t>,</w:t>
            </w:r>
            <w:r w:rsidRPr="0059751C">
              <w:rPr>
                <w:color w:val="auto"/>
                <w:lang w:val="ru-RU"/>
              </w:rPr>
              <w:t xml:space="preserve"> са направени.</w:t>
            </w:r>
          </w:p>
          <w:p w:rsidR="000220C6" w:rsidRPr="0059751C" w:rsidRDefault="000220C6" w:rsidP="0059751C">
            <w:pPr>
              <w:pStyle w:val="Default"/>
              <w:spacing w:line="276" w:lineRule="auto"/>
              <w:jc w:val="both"/>
              <w:rPr>
                <w:color w:val="auto"/>
                <w:lang w:val="ru-RU"/>
              </w:rPr>
            </w:pPr>
            <w:r w:rsidRPr="0059751C">
              <w:rPr>
                <w:color w:val="auto"/>
                <w:lang w:val="ru-RU"/>
              </w:rPr>
              <w:t>Закупуването чрез финансов лизинг на активите е допустимо, при условие че ползвателят на помощта стане собственик на съответния актив не по-късно от датата на подаване на искането за междинно или окончателно плащане за същия актив.</w:t>
            </w:r>
          </w:p>
          <w:p w:rsidR="000220C6" w:rsidRPr="0059751C" w:rsidRDefault="000220C6" w:rsidP="0059751C">
            <w:pPr>
              <w:pStyle w:val="Default"/>
              <w:spacing w:line="276" w:lineRule="auto"/>
              <w:jc w:val="both"/>
              <w:rPr>
                <w:color w:val="auto"/>
                <w:lang w:val="ru-RU"/>
              </w:rPr>
            </w:pPr>
            <w:r w:rsidRPr="0059751C">
              <w:rPr>
                <w:color w:val="auto"/>
                <w:lang w:val="ru-RU"/>
              </w:rPr>
              <w:t>За разходите по т.4, извършени преди датата на подаване на проектното предложение, кандидатите (като възложители по чл.5 и 6 от ЗОП), при подаване на проектното предложение представят заверено от възложителя копие на всички документи от проведената съгласно изискванията на ЗОП процедура за възлагане на обществена поръчка. Обосноваността на разхода се преценява чрез съпоставяне с определени референтни разходи.</w:t>
            </w:r>
          </w:p>
          <w:p w:rsidR="000220C6" w:rsidRPr="0059751C" w:rsidRDefault="000220C6" w:rsidP="0059751C">
            <w:pPr>
              <w:pStyle w:val="Default"/>
              <w:spacing w:line="276" w:lineRule="auto"/>
              <w:jc w:val="both"/>
              <w:rPr>
                <w:color w:val="auto"/>
                <w:lang w:val="ru-RU"/>
              </w:rPr>
            </w:pPr>
            <w:r w:rsidRPr="0059751C">
              <w:rPr>
                <w:color w:val="auto"/>
                <w:lang w:val="ru-RU"/>
              </w:rPr>
              <w:t>Когато разходът не е включен в списъка с активи, дейности и услуги, за които са определени референтни разходи към датата на подаване на проектното предложение, обосноваността на разходите се преценява чрез представяне на най-малко три съпоставими независими оферти в оригинал, по които оферентите трябва да отговарят на изискванията по-долу. Кандидатите събират офертите чрез прилагане на принципа на пазарни консултации съгласно ЗОП, като публикуват на профила на купувача информация относно вида на инвестицията, която ще бъде заявена за финансиране, придружена от техническа спецификация с посочени минимални параметри или подробно описание на актива. В този случай кандидатите представят решение за определяне на стойността на разхода, за който кандидатстват, с включена обосновка за мотивите, обусловили избора му.</w:t>
            </w:r>
          </w:p>
          <w:p w:rsidR="000220C6" w:rsidRPr="0059751C" w:rsidRDefault="000220C6" w:rsidP="0059751C">
            <w:pPr>
              <w:pStyle w:val="Default"/>
              <w:spacing w:line="276" w:lineRule="auto"/>
              <w:jc w:val="both"/>
              <w:rPr>
                <w:color w:val="auto"/>
                <w:lang w:val="ru-RU"/>
              </w:rPr>
            </w:pPr>
            <w:r w:rsidRPr="0059751C">
              <w:rPr>
                <w:color w:val="auto"/>
                <w:lang w:val="ru-RU"/>
              </w:rPr>
              <w:t>Кандидатите определят подходящ срок за получаване на оферти, който не може да бъде по-кратък от 5 работни дни. Минималното съдържание на офертите е: наименование на оферента, срок на валидност на офертата, дата на издаване на офертата, подпис и печат на офертата, техническо предложение, ценово предложение в левове с посочен ДДС</w:t>
            </w:r>
            <w:r>
              <w:rPr>
                <w:color w:val="auto"/>
                <w:lang w:val="ru-RU"/>
              </w:rPr>
              <w:t>.</w:t>
            </w:r>
          </w:p>
          <w:p w:rsidR="000220C6" w:rsidRPr="0059751C" w:rsidRDefault="000220C6" w:rsidP="0059751C">
            <w:pPr>
              <w:pStyle w:val="Default"/>
              <w:spacing w:line="276" w:lineRule="auto"/>
              <w:jc w:val="both"/>
              <w:rPr>
                <w:color w:val="auto"/>
                <w:lang w:val="ru-RU"/>
              </w:rPr>
            </w:pPr>
            <w:r w:rsidRPr="0059751C">
              <w:rPr>
                <w:color w:val="auto"/>
                <w:lang w:val="ru-RU"/>
              </w:rPr>
              <w:t>Оферентите, когато са местни лица, трябва да са вписани в търговския регистър, а оферентите – чуждестранни лица, следва да представят документ за правосубектност съгласно националното им законодателство. Оферентите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Изискването за вписване в търговския регистър не се прилага за физически лица, предоставящи услуги по т.4.</w:t>
            </w:r>
          </w:p>
          <w:p w:rsidR="000220C6" w:rsidRPr="0059751C" w:rsidRDefault="000220C6" w:rsidP="0059751C">
            <w:pPr>
              <w:pStyle w:val="Default"/>
              <w:spacing w:line="276" w:lineRule="auto"/>
              <w:jc w:val="both"/>
              <w:rPr>
                <w:color w:val="auto"/>
                <w:lang w:val="ru-RU"/>
              </w:rPr>
            </w:pPr>
          </w:p>
          <w:p w:rsidR="000220C6" w:rsidRDefault="000220C6" w:rsidP="0059751C">
            <w:pPr>
              <w:pStyle w:val="Default"/>
              <w:spacing w:line="276" w:lineRule="auto"/>
              <w:jc w:val="both"/>
            </w:pPr>
            <w:r>
              <w:t>По настоящите условия за кандидатстване не са допустими за финансиране следните разходи:</w:t>
            </w:r>
          </w:p>
          <w:p w:rsidR="000220C6" w:rsidRDefault="000220C6" w:rsidP="0059751C">
            <w:pPr>
              <w:pStyle w:val="Default"/>
              <w:spacing w:line="276" w:lineRule="auto"/>
              <w:jc w:val="both"/>
            </w:pPr>
            <w:r>
              <w:t>1. за лихви по дългове;</w:t>
            </w:r>
          </w:p>
          <w:p w:rsidR="000220C6" w:rsidRDefault="000220C6" w:rsidP="0059751C">
            <w:pPr>
              <w:pStyle w:val="Default"/>
              <w:spacing w:line="276" w:lineRule="auto"/>
              <w:jc w:val="both"/>
            </w:pPr>
            <w:r>
              <w:t>2. за закупуването на незастроени и застроени земи с пазарна стойност над 10 на сто от общите допустими разходи за съответната операция;</w:t>
            </w:r>
          </w:p>
          <w:p w:rsidR="000220C6" w:rsidRDefault="000220C6" w:rsidP="0059751C">
            <w:pPr>
              <w:pStyle w:val="Default"/>
              <w:spacing w:line="276" w:lineRule="auto"/>
              <w:jc w:val="both"/>
            </w:pPr>
            <w:r>
              <w:t>3. за обикновена подмяна и поддръжка;</w:t>
            </w:r>
          </w:p>
          <w:p w:rsidR="000220C6" w:rsidRDefault="000220C6" w:rsidP="0059751C">
            <w:pPr>
              <w:pStyle w:val="Default"/>
              <w:spacing w:line="276" w:lineRule="auto"/>
              <w:jc w:val="both"/>
            </w:pPr>
            <w:r w:rsidRPr="0059751C">
              <w:rPr>
                <w:lang w:val="ru-RU"/>
              </w:rPr>
              <w:t>4</w:t>
            </w:r>
            <w:r>
              <w:t>. за лихви и комисиони, печалба на лизинговата компания, разходи по лихви за рефинансиране, оперативни и застрахователни разходи по лизингов договор;</w:t>
            </w:r>
          </w:p>
          <w:p w:rsidR="000220C6" w:rsidRDefault="000220C6" w:rsidP="0059751C">
            <w:pPr>
              <w:pStyle w:val="Default"/>
              <w:spacing w:line="276" w:lineRule="auto"/>
              <w:jc w:val="both"/>
            </w:pPr>
            <w:r w:rsidRPr="0059751C">
              <w:rPr>
                <w:lang w:val="ru-RU"/>
              </w:rPr>
              <w:t>5</w:t>
            </w:r>
            <w:r>
              <w:t>.</w:t>
            </w:r>
            <w:r w:rsidRPr="0059751C">
              <w:rPr>
                <w:lang w:val="ru-RU"/>
              </w:rPr>
              <w:t xml:space="preserve"> </w:t>
            </w:r>
            <w:r>
              <w:t>за лизинг освен финансов лизинг, при който получателят на помощта става собственик на съответния актив не по-късно от датата на подаване на искане за междинно или окончателно плащане за същия актив;</w:t>
            </w:r>
          </w:p>
          <w:p w:rsidR="000220C6" w:rsidRDefault="000220C6" w:rsidP="0059751C">
            <w:pPr>
              <w:pStyle w:val="Default"/>
              <w:spacing w:line="276" w:lineRule="auto"/>
              <w:jc w:val="both"/>
            </w:pPr>
            <w:r>
              <w:t>7. за режийни разходи;</w:t>
            </w:r>
          </w:p>
          <w:p w:rsidR="000220C6" w:rsidRDefault="000220C6" w:rsidP="0059751C">
            <w:pPr>
              <w:pStyle w:val="Default"/>
              <w:spacing w:line="276" w:lineRule="auto"/>
              <w:jc w:val="both"/>
            </w:pPr>
            <w:r>
              <w:t>8. за застраховки;</w:t>
            </w:r>
          </w:p>
          <w:p w:rsidR="000220C6" w:rsidRDefault="000220C6" w:rsidP="0059751C">
            <w:pPr>
              <w:pStyle w:val="Default"/>
              <w:spacing w:line="276" w:lineRule="auto"/>
              <w:jc w:val="both"/>
            </w:pPr>
            <w:r>
              <w:t>9. за закупуване на оборудване втора употреба;</w:t>
            </w:r>
          </w:p>
          <w:p w:rsidR="000220C6" w:rsidRDefault="000220C6" w:rsidP="0059751C">
            <w:pPr>
              <w:pStyle w:val="Default"/>
              <w:spacing w:line="276" w:lineRule="auto"/>
              <w:jc w:val="both"/>
            </w:pPr>
            <w:r>
              <w:t>10. извършени преди 1 януари 2014 г.;</w:t>
            </w:r>
          </w:p>
          <w:p w:rsidR="000220C6" w:rsidRDefault="000220C6" w:rsidP="0059751C">
            <w:pPr>
              <w:pStyle w:val="Default"/>
              <w:spacing w:line="276" w:lineRule="auto"/>
              <w:jc w:val="both"/>
            </w:pPr>
            <w:r>
              <w:t>11. за принос в натура;</w:t>
            </w:r>
          </w:p>
          <w:p w:rsidR="000220C6" w:rsidRDefault="000220C6" w:rsidP="0059751C">
            <w:pPr>
              <w:pStyle w:val="Default"/>
              <w:spacing w:line="276" w:lineRule="auto"/>
              <w:jc w:val="both"/>
            </w:pPr>
            <w:r>
              <w:t>12. за инвестиции в селското стопанство - закупуване на права за производство и плащане, закупуване на животни, закупуване на едногодишни растения и тяхното засаждане;</w:t>
            </w:r>
          </w:p>
          <w:p w:rsidR="000220C6" w:rsidRDefault="000220C6" w:rsidP="0059751C">
            <w:pPr>
              <w:pStyle w:val="Default"/>
              <w:spacing w:line="276" w:lineRule="auto"/>
              <w:jc w:val="both"/>
            </w:pPr>
            <w:r>
              <w:t>13. за инвестиция, за която е установено, че ще оказва отрицателно въздействие върху околната среда;</w:t>
            </w:r>
          </w:p>
          <w:p w:rsidR="000220C6" w:rsidRDefault="000220C6" w:rsidP="0059751C">
            <w:pPr>
              <w:pStyle w:val="Default"/>
              <w:spacing w:line="276" w:lineRule="auto"/>
              <w:jc w:val="both"/>
            </w:pPr>
            <w:r>
              <w:t>14. извършени преди подаването на проектното предложение, независимо дали всички свързани плащания са извършени, с изключение на разходите за предпроектни проучвания, такси, възнаграждение на архитекти, инженери и консултантски услуги, извършени след 1 януари 2014 г.;</w:t>
            </w:r>
          </w:p>
          <w:p w:rsidR="000220C6" w:rsidRDefault="000220C6" w:rsidP="0059751C">
            <w:pPr>
              <w:pStyle w:val="Default"/>
              <w:spacing w:line="276" w:lineRule="auto"/>
              <w:jc w:val="both"/>
            </w:pPr>
            <w:r>
              <w:t>15. за строително-монтажни работи и за създаване на трайни насаждения, извършени преди посещение на място от МИГ;</w:t>
            </w:r>
          </w:p>
          <w:p w:rsidR="000220C6" w:rsidRDefault="000220C6" w:rsidP="0059751C">
            <w:pPr>
              <w:pStyle w:val="Default"/>
              <w:spacing w:line="276" w:lineRule="auto"/>
              <w:jc w:val="both"/>
            </w:pPr>
            <w:r>
              <w:t>16. надвишаващи определените по реда на чл. 41 от ПМС № 189 референтни разходи;</w:t>
            </w:r>
          </w:p>
          <w:p w:rsidR="000220C6" w:rsidRDefault="000220C6" w:rsidP="0059751C">
            <w:pPr>
              <w:pStyle w:val="Default"/>
              <w:spacing w:line="276" w:lineRule="auto"/>
              <w:jc w:val="both"/>
            </w:pPr>
            <w:r>
              <w:t>17. определени в мерките от ПРСР 2014 - 2020 г., извън посочените в т. 1 - 15.</w:t>
            </w:r>
          </w:p>
          <w:p w:rsidR="000220C6" w:rsidRPr="0059751C" w:rsidRDefault="000220C6" w:rsidP="0059751C">
            <w:pPr>
              <w:pStyle w:val="Default"/>
              <w:spacing w:line="276" w:lineRule="auto"/>
              <w:jc w:val="both"/>
              <w:rPr>
                <w:lang w:val="ru-RU"/>
              </w:rPr>
            </w:pPr>
          </w:p>
          <w:p w:rsidR="000220C6" w:rsidRPr="00C64083" w:rsidRDefault="000220C6" w:rsidP="0059751C">
            <w:pPr>
              <w:pStyle w:val="Default"/>
              <w:spacing w:line="276" w:lineRule="auto"/>
              <w:jc w:val="both"/>
            </w:pPr>
            <w:r>
              <w:t>Не се предоставя финансова помощ по финансиран изцяло или частично от ЕЗФРСР проект за закупуване на транспортни, включително превозни средства, освен когато са допустими за финансиране съгласно наредбите по прилагане на съответните мерки/подмерки на ПРСР 2014 - 2020 г. и са оборудвани за целите на инвестицията</w:t>
            </w:r>
          </w:p>
        </w:tc>
      </w:tr>
    </w:tbl>
    <w:p w:rsidR="000220C6" w:rsidRDefault="000220C6" w:rsidP="004E1CD9">
      <w:pPr>
        <w:pStyle w:val="Heading1"/>
        <w:numPr>
          <w:ilvl w:val="0"/>
          <w:numId w:val="30"/>
        </w:numPr>
      </w:pPr>
      <w:bookmarkStart w:id="14" w:name="_Toc510000539"/>
      <w:r>
        <w:t>Допустими целеви групи ( ако е приложимо ) :</w:t>
      </w:r>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c>
          <w:tcPr>
            <w:tcW w:w="10456" w:type="dxa"/>
          </w:tcPr>
          <w:p w:rsidR="000220C6" w:rsidRPr="00F41662" w:rsidRDefault="000220C6" w:rsidP="0059751C">
            <w:pPr>
              <w:pStyle w:val="ListParagraph"/>
              <w:ind w:left="382"/>
              <w:rPr>
                <w:sz w:val="24"/>
                <w:szCs w:val="24"/>
              </w:rPr>
            </w:pPr>
          </w:p>
          <w:p w:rsidR="000220C6" w:rsidRPr="00F41662" w:rsidRDefault="000220C6" w:rsidP="0059751C">
            <w:pPr>
              <w:pStyle w:val="ListParagraph"/>
              <w:ind w:left="0"/>
              <w:rPr>
                <w:sz w:val="24"/>
                <w:szCs w:val="24"/>
              </w:rPr>
            </w:pPr>
            <w:r w:rsidRPr="00F41662">
              <w:rPr>
                <w:sz w:val="24"/>
                <w:szCs w:val="24"/>
              </w:rPr>
              <w:t>Неприложимо</w:t>
            </w:r>
          </w:p>
          <w:p w:rsidR="000220C6" w:rsidRPr="00F41662" w:rsidRDefault="000220C6" w:rsidP="0059751C">
            <w:pPr>
              <w:pStyle w:val="ListParagraph"/>
              <w:ind w:left="382"/>
              <w:rPr>
                <w:sz w:val="24"/>
                <w:szCs w:val="24"/>
              </w:rPr>
            </w:pPr>
          </w:p>
        </w:tc>
      </w:tr>
    </w:tbl>
    <w:p w:rsidR="000220C6" w:rsidRPr="00B45598" w:rsidRDefault="000220C6" w:rsidP="004E1CD9">
      <w:pPr>
        <w:pStyle w:val="Heading1"/>
        <w:numPr>
          <w:ilvl w:val="0"/>
          <w:numId w:val="30"/>
        </w:numPr>
      </w:pPr>
      <w:bookmarkStart w:id="15" w:name="_Toc510000540"/>
      <w:r w:rsidRPr="00B45598">
        <w:t>Приложим режим на минимални/държавни помощи</w:t>
      </w:r>
      <w:bookmarkEnd w:id="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RPr="00854F38" w:rsidTr="0059751C">
        <w:tc>
          <w:tcPr>
            <w:tcW w:w="10456" w:type="dxa"/>
          </w:tcPr>
          <w:p w:rsidR="000220C6" w:rsidRPr="0059751C" w:rsidRDefault="000220C6" w:rsidP="0059751C">
            <w:pPr>
              <w:tabs>
                <w:tab w:val="left" w:pos="142"/>
              </w:tabs>
              <w:jc w:val="both"/>
              <w:rPr>
                <w:sz w:val="24"/>
                <w:szCs w:val="24"/>
                <w:lang w:val="ru-RU"/>
              </w:rPr>
            </w:pPr>
            <w:r w:rsidRPr="0059751C">
              <w:rPr>
                <w:sz w:val="24"/>
                <w:szCs w:val="24"/>
                <w:lang w:val="ru-RU"/>
              </w:rPr>
              <w:t xml:space="preserve">        </w:t>
            </w:r>
          </w:p>
          <w:p w:rsidR="000220C6" w:rsidRPr="0059751C" w:rsidRDefault="000220C6" w:rsidP="0059751C">
            <w:pPr>
              <w:tabs>
                <w:tab w:val="left" w:pos="142"/>
              </w:tabs>
              <w:jc w:val="both"/>
              <w:rPr>
                <w:sz w:val="24"/>
                <w:szCs w:val="24"/>
                <w:lang w:val="ru-RU"/>
              </w:rPr>
            </w:pPr>
            <w:r>
              <w:rPr>
                <w:sz w:val="24"/>
                <w:szCs w:val="24"/>
              </w:rPr>
              <w:t>СНЦ „</w:t>
            </w:r>
            <w:r w:rsidRPr="0059751C">
              <w:rPr>
                <w:sz w:val="24"/>
                <w:szCs w:val="24"/>
              </w:rPr>
              <w:t xml:space="preserve">МИГ </w:t>
            </w:r>
            <w:r>
              <w:rPr>
                <w:sz w:val="24"/>
                <w:szCs w:val="24"/>
              </w:rPr>
              <w:t xml:space="preserve">общини </w:t>
            </w:r>
            <w:r w:rsidRPr="0059751C">
              <w:rPr>
                <w:sz w:val="24"/>
                <w:szCs w:val="24"/>
              </w:rPr>
              <w:t>Елена</w:t>
            </w:r>
            <w:r>
              <w:rPr>
                <w:sz w:val="24"/>
                <w:szCs w:val="24"/>
              </w:rPr>
              <w:t xml:space="preserve"> и </w:t>
            </w:r>
            <w:r w:rsidRPr="0059751C">
              <w:rPr>
                <w:sz w:val="24"/>
                <w:szCs w:val="24"/>
              </w:rPr>
              <w:t>Златарица</w:t>
            </w:r>
            <w:r>
              <w:rPr>
                <w:sz w:val="24"/>
                <w:szCs w:val="24"/>
              </w:rPr>
              <w:t xml:space="preserve">” </w:t>
            </w:r>
            <w:r w:rsidRPr="0059751C">
              <w:rPr>
                <w:sz w:val="24"/>
                <w:szCs w:val="24"/>
                <w:lang w:val="ru-RU"/>
              </w:rPr>
              <w:t>осъществява контрол върху предоставянето на държавни помощи. За нуждите на проверката на проектит</w:t>
            </w:r>
            <w:r>
              <w:rPr>
                <w:sz w:val="24"/>
                <w:szCs w:val="24"/>
                <w:lang w:val="ru-RU"/>
              </w:rPr>
              <w:t>е за наличие на държавни помощи</w:t>
            </w:r>
            <w:r w:rsidRPr="0059751C">
              <w:rPr>
                <w:sz w:val="24"/>
                <w:szCs w:val="24"/>
                <w:lang w:val="ru-RU"/>
              </w:rPr>
              <w:t xml:space="preserve"> от кандидатите се изисква да представят Декларация за размера на получените държавни помощи и Декларация за минимални помощи по образец. Допустими кандидати по подмярка 7.2 „Инвестиции в създаването, подобряването или разширяването на всички видове малка по мащаби инфраструктура“ към Стратегията за ВОМР на </w:t>
            </w:r>
            <w:r>
              <w:rPr>
                <w:sz w:val="24"/>
                <w:szCs w:val="24"/>
              </w:rPr>
              <w:t>СНЦ „</w:t>
            </w:r>
            <w:r w:rsidRPr="0059751C">
              <w:rPr>
                <w:sz w:val="24"/>
                <w:szCs w:val="24"/>
              </w:rPr>
              <w:t xml:space="preserve">МИГ </w:t>
            </w:r>
            <w:r>
              <w:rPr>
                <w:sz w:val="24"/>
                <w:szCs w:val="24"/>
              </w:rPr>
              <w:t xml:space="preserve">общини </w:t>
            </w:r>
            <w:r w:rsidRPr="0059751C">
              <w:rPr>
                <w:sz w:val="24"/>
                <w:szCs w:val="24"/>
              </w:rPr>
              <w:t>Елена</w:t>
            </w:r>
            <w:r>
              <w:rPr>
                <w:sz w:val="24"/>
                <w:szCs w:val="24"/>
              </w:rPr>
              <w:t xml:space="preserve"> и </w:t>
            </w:r>
            <w:r w:rsidRPr="0059751C">
              <w:rPr>
                <w:sz w:val="24"/>
                <w:szCs w:val="24"/>
              </w:rPr>
              <w:t>Златарица</w:t>
            </w:r>
            <w:r>
              <w:rPr>
                <w:sz w:val="24"/>
                <w:szCs w:val="24"/>
              </w:rPr>
              <w:t>”</w:t>
            </w:r>
            <w:r w:rsidRPr="0059751C">
              <w:rPr>
                <w:sz w:val="24"/>
                <w:szCs w:val="24"/>
                <w:lang w:val="ru-RU"/>
              </w:rPr>
              <w:t xml:space="preserve"> са двете общини – </w:t>
            </w:r>
            <w:r>
              <w:rPr>
                <w:sz w:val="24"/>
                <w:szCs w:val="24"/>
                <w:lang w:val="ru-RU"/>
              </w:rPr>
              <w:t>О</w:t>
            </w:r>
            <w:r w:rsidRPr="0059751C">
              <w:rPr>
                <w:sz w:val="24"/>
                <w:szCs w:val="24"/>
                <w:lang w:val="ru-RU"/>
              </w:rPr>
              <w:t xml:space="preserve">бщина Елена, </w:t>
            </w:r>
            <w:r>
              <w:rPr>
                <w:sz w:val="24"/>
                <w:szCs w:val="24"/>
                <w:lang w:val="ru-RU"/>
              </w:rPr>
              <w:t>О</w:t>
            </w:r>
            <w:r w:rsidRPr="0059751C">
              <w:rPr>
                <w:sz w:val="24"/>
                <w:szCs w:val="24"/>
                <w:lang w:val="ru-RU"/>
              </w:rPr>
              <w:t xml:space="preserve">бщина Златарица, юридически лица с нестопанска цел от територията на МИГ за дейности, свързани със социалната и спортната инфраструктура и културния живот и читалища от територията на МИГ. </w:t>
            </w:r>
          </w:p>
          <w:p w:rsidR="000220C6" w:rsidRPr="0059751C" w:rsidRDefault="000220C6" w:rsidP="0059751C">
            <w:pPr>
              <w:pStyle w:val="41"/>
              <w:ind w:left="0"/>
              <w:rPr>
                <w:rFonts w:ascii="Times New Roman" w:hAnsi="Times New Roman" w:cs="Times New Roman"/>
                <w:b w:val="0"/>
                <w:i w:val="0"/>
                <w:sz w:val="24"/>
                <w:szCs w:val="24"/>
                <w:lang w:val="ru-RU"/>
              </w:rPr>
            </w:pPr>
            <w:r w:rsidRPr="0059751C">
              <w:rPr>
                <w:rFonts w:ascii="Times New Roman" w:hAnsi="Times New Roman" w:cs="Times New Roman"/>
                <w:i w:val="0"/>
                <w:sz w:val="24"/>
                <w:szCs w:val="24"/>
                <w:lang w:val="ru-RU"/>
              </w:rPr>
              <w:t>Приложими правила за държавни помощи по видове интервенции:</w:t>
            </w:r>
            <w:r w:rsidRPr="0059751C">
              <w:rPr>
                <w:rFonts w:ascii="Times New Roman" w:hAnsi="Times New Roman" w:cs="Times New Roman"/>
                <w:i w:val="0"/>
                <w:sz w:val="24"/>
                <w:szCs w:val="24"/>
                <w:lang w:val="ru-RU"/>
              </w:rPr>
              <w:br/>
            </w:r>
          </w:p>
          <w:p w:rsidR="000220C6" w:rsidRPr="00F41662" w:rsidRDefault="000220C6" w:rsidP="0059751C">
            <w:pPr>
              <w:pStyle w:val="ListParagraph"/>
              <w:ind w:left="0" w:firstLine="426"/>
              <w:jc w:val="both"/>
              <w:rPr>
                <w:sz w:val="24"/>
                <w:szCs w:val="24"/>
              </w:rPr>
            </w:pPr>
            <w:r w:rsidRPr="00F41662">
              <w:rPr>
                <w:sz w:val="24"/>
                <w:szCs w:val="24"/>
              </w:rPr>
              <w:t>Режимите на държавна помощ за всяка от допустимите дейности по мярка 7.2 от Стратегията за ВОМР на СНЦ „МИГ общини Елена и Златарица”, които ще се подпомагат по настоящата процедура за подбор на проекти, са както следва:</w:t>
            </w:r>
          </w:p>
          <w:p w:rsidR="000220C6" w:rsidRPr="0059751C" w:rsidRDefault="000220C6" w:rsidP="0059751C">
            <w:pPr>
              <w:ind w:firstLine="426"/>
              <w:jc w:val="both"/>
              <w:rPr>
                <w:b/>
                <w:i/>
                <w:sz w:val="24"/>
                <w:szCs w:val="24"/>
              </w:rPr>
            </w:pPr>
            <w:r w:rsidRPr="0059751C">
              <w:rPr>
                <w:b/>
                <w:i/>
                <w:sz w:val="24"/>
                <w:szCs w:val="24"/>
              </w:rPr>
              <w:t>1.</w:t>
            </w:r>
            <w:r>
              <w:rPr>
                <w:b/>
                <w:i/>
                <w:sz w:val="24"/>
                <w:szCs w:val="24"/>
              </w:rPr>
              <w:t xml:space="preserve"> </w:t>
            </w:r>
            <w:r w:rsidRPr="0059751C">
              <w:rPr>
                <w:b/>
                <w:i/>
                <w:sz w:val="24"/>
                <w:szCs w:val="24"/>
              </w:rPr>
              <w:t>Строителство, реконструкция и/или рехабилитация на нови и съществуващи общински пътища, улици, тротоари, и съоръженията и принадлежностите към тях;</w:t>
            </w:r>
          </w:p>
          <w:p w:rsidR="000220C6" w:rsidRPr="0059751C" w:rsidRDefault="000220C6" w:rsidP="0059751C">
            <w:pPr>
              <w:ind w:firstLine="426"/>
              <w:jc w:val="both"/>
              <w:rPr>
                <w:sz w:val="24"/>
                <w:szCs w:val="24"/>
              </w:rPr>
            </w:pPr>
            <w:r w:rsidRPr="0059751C">
              <w:rPr>
                <w:sz w:val="24"/>
                <w:szCs w:val="24"/>
              </w:rPr>
              <w:t>и</w:t>
            </w:r>
          </w:p>
          <w:p w:rsidR="000220C6" w:rsidRPr="0059751C" w:rsidRDefault="000220C6" w:rsidP="0059751C">
            <w:pPr>
              <w:ind w:firstLine="426"/>
              <w:jc w:val="both"/>
              <w:rPr>
                <w:b/>
                <w:i/>
                <w:sz w:val="24"/>
                <w:szCs w:val="24"/>
              </w:rPr>
            </w:pPr>
            <w:r w:rsidRPr="0059751C">
              <w:rPr>
                <w:b/>
                <w:i/>
                <w:sz w:val="24"/>
                <w:szCs w:val="24"/>
              </w:rPr>
              <w:t>2.</w:t>
            </w:r>
            <w:r>
              <w:rPr>
                <w:b/>
                <w:i/>
                <w:sz w:val="24"/>
                <w:szCs w:val="24"/>
              </w:rPr>
              <w:t xml:space="preserve"> </w:t>
            </w:r>
            <w:r w:rsidRPr="0059751C">
              <w:rPr>
                <w:b/>
                <w:i/>
                <w:sz w:val="24"/>
                <w:szCs w:val="24"/>
              </w:rPr>
              <w:t>Изграждане и/или обновяване на площи, за широко обществено ползване</w:t>
            </w:r>
            <w:r w:rsidRPr="0059751C">
              <w:rPr>
                <w:rStyle w:val="FootnoteReference"/>
                <w:b/>
                <w:i/>
                <w:sz w:val="24"/>
                <w:szCs w:val="24"/>
              </w:rPr>
              <w:footnoteReference w:id="4"/>
            </w:r>
            <w:r w:rsidRPr="0059751C">
              <w:rPr>
                <w:b/>
                <w:i/>
                <w:sz w:val="24"/>
                <w:szCs w:val="24"/>
              </w:rPr>
              <w:t>, предназначени за трайно задоволяване на обществени потребности от общинско значение.</w:t>
            </w:r>
          </w:p>
          <w:p w:rsidR="000220C6" w:rsidRPr="00F41662" w:rsidRDefault="000220C6" w:rsidP="0059751C">
            <w:pPr>
              <w:pStyle w:val="ListParagraph"/>
              <w:ind w:left="0" w:firstLine="426"/>
              <w:jc w:val="both"/>
              <w:rPr>
                <w:sz w:val="24"/>
                <w:szCs w:val="24"/>
              </w:rPr>
            </w:pPr>
            <w:r w:rsidRPr="00F41662">
              <w:rPr>
                <w:sz w:val="24"/>
                <w:szCs w:val="24"/>
              </w:rPr>
              <w:t xml:space="preserve">Общинските улици, тротоари и площите за широко ползване, за чиято реконструкция и/или рехабилитация, изграждане и/или обновяване може да бъде получено подпомагане, е инфраструктура с </w:t>
            </w:r>
            <w:r w:rsidRPr="00F41662">
              <w:rPr>
                <w:b/>
                <w:sz w:val="24"/>
                <w:szCs w:val="24"/>
              </w:rPr>
              <w:t>неикономическо предназначение и ползване</w:t>
            </w:r>
            <w:r w:rsidRPr="00F41662">
              <w:rPr>
                <w:sz w:val="24"/>
                <w:szCs w:val="24"/>
              </w:rPr>
              <w:t>, което е безвъзмездно и общодостъпно. Публичното финансиране на инфраструктура, която не е предназначена за търговска експлоатация, по принцип е изключено от прилагането на правилата за държавна помощ. Естеството на тези дейности не е стопанско и следователно те не попадат в приложното поле на правилата за държавна помощ, както не попада и публичното финансиране за съответната инфраструктура (съгласно точка 203 от Известие на Комисията).</w:t>
            </w:r>
          </w:p>
          <w:p w:rsidR="000220C6" w:rsidRPr="00F41662" w:rsidRDefault="000220C6" w:rsidP="0059751C">
            <w:pPr>
              <w:pStyle w:val="ListParagraph"/>
              <w:ind w:left="0" w:firstLine="426"/>
              <w:jc w:val="both"/>
              <w:rPr>
                <w:b/>
                <w:sz w:val="24"/>
                <w:szCs w:val="24"/>
              </w:rPr>
            </w:pPr>
            <w:r w:rsidRPr="00F41662">
              <w:rPr>
                <w:sz w:val="24"/>
                <w:szCs w:val="24"/>
              </w:rPr>
              <w:t xml:space="preserve">Изграждането и поддържането на публичната инфраструктура е изцяло функция на съответните общини при упражняване на правомощията им в качеството на публични органи. Общинските пътища, улици, тротоари и площите за широко обществено ползване се управляват от общините и няма стопански оператор, на който да е възложена експлоатацията им. </w:t>
            </w:r>
            <w:r w:rsidRPr="00F41662">
              <w:rPr>
                <w:b/>
                <w:sz w:val="24"/>
                <w:szCs w:val="24"/>
              </w:rPr>
              <w:t>Тези обекти не са предмет на търговска експлоатация и в този смисъл при управлението им общината не изпълнява икономическа дейност и съответно не представлява предприятие по смисъла на чл. 107 от ДФЕС.</w:t>
            </w:r>
          </w:p>
          <w:p w:rsidR="000220C6" w:rsidRPr="0059751C" w:rsidRDefault="000220C6" w:rsidP="0059751C">
            <w:pPr>
              <w:ind w:firstLine="426"/>
              <w:jc w:val="both"/>
              <w:rPr>
                <w:b/>
                <w:i/>
                <w:sz w:val="24"/>
                <w:szCs w:val="24"/>
              </w:rPr>
            </w:pPr>
            <w:r w:rsidRPr="0059751C">
              <w:rPr>
                <w:b/>
                <w:i/>
                <w:sz w:val="24"/>
                <w:szCs w:val="24"/>
              </w:rPr>
              <w:t>3.</w:t>
            </w:r>
            <w:r>
              <w:rPr>
                <w:b/>
                <w:i/>
                <w:sz w:val="24"/>
                <w:szCs w:val="24"/>
              </w:rPr>
              <w:t xml:space="preserve"> </w:t>
            </w:r>
            <w:r w:rsidRPr="0059751C">
              <w:rPr>
                <w:b/>
                <w:i/>
                <w:sz w:val="24"/>
                <w:szCs w:val="24"/>
              </w:rPr>
              <w:t>Реконструкция, ремонт, оборудване и/или обзавеждане на общинска образователна инфраструктура с местно значение в селските райони.</w:t>
            </w:r>
          </w:p>
          <w:p w:rsidR="000220C6" w:rsidRPr="0059751C" w:rsidRDefault="000220C6" w:rsidP="0059751C">
            <w:pPr>
              <w:ind w:firstLine="426"/>
              <w:jc w:val="both"/>
              <w:rPr>
                <w:sz w:val="24"/>
                <w:szCs w:val="24"/>
              </w:rPr>
            </w:pPr>
            <w:r w:rsidRPr="0059751C">
              <w:rPr>
                <w:sz w:val="24"/>
                <w:szCs w:val="24"/>
              </w:rPr>
              <w:t>Общинската образователна инфраструктура е част от общественото образование, организирано в рамките на националната образователна система. Общественото образование, организирано в рамките на наци</w:t>
            </w:r>
            <w:r>
              <w:rPr>
                <w:sz w:val="24"/>
                <w:szCs w:val="24"/>
              </w:rPr>
              <w:t xml:space="preserve">оналната образователна система </w:t>
            </w:r>
            <w:r w:rsidRPr="0059751C">
              <w:rPr>
                <w:sz w:val="24"/>
                <w:szCs w:val="24"/>
              </w:rPr>
              <w:t xml:space="preserve">и контролирано от държавата, може да се счита за </w:t>
            </w:r>
            <w:r w:rsidRPr="0059751C">
              <w:rPr>
                <w:b/>
                <w:sz w:val="24"/>
                <w:szCs w:val="24"/>
              </w:rPr>
              <w:t>нестопанска дейност</w:t>
            </w:r>
            <w:r w:rsidRPr="0059751C">
              <w:rPr>
                <w:sz w:val="24"/>
                <w:szCs w:val="24"/>
              </w:rPr>
              <w:t>, когато държавата, създавайки и поддържайки такава система на публично образование, която се финансира от държавния бюджет, а не от учениците или техните родители, изпълнява своята мисия по отношение на населението в социалната</w:t>
            </w:r>
            <w:r w:rsidRPr="0059751C">
              <w:rPr>
                <w:sz w:val="24"/>
                <w:szCs w:val="24"/>
                <w:lang w:val="ru-RU"/>
              </w:rPr>
              <w:t xml:space="preserve">, </w:t>
            </w:r>
            <w:r w:rsidRPr="0059751C">
              <w:rPr>
                <w:sz w:val="24"/>
                <w:szCs w:val="24"/>
              </w:rPr>
              <w:t>културната и образователната сфера (съгласно точка 28 от Известие на Комисията).</w:t>
            </w:r>
          </w:p>
          <w:p w:rsidR="000220C6" w:rsidRPr="0059751C" w:rsidRDefault="000220C6" w:rsidP="0059751C">
            <w:pPr>
              <w:ind w:firstLine="426"/>
              <w:jc w:val="both"/>
              <w:rPr>
                <w:b/>
                <w:sz w:val="24"/>
                <w:szCs w:val="24"/>
              </w:rPr>
            </w:pPr>
            <w:r w:rsidRPr="0059751C">
              <w:rPr>
                <w:sz w:val="24"/>
                <w:szCs w:val="24"/>
              </w:rPr>
              <w:t xml:space="preserve">Местните власти са отговорни за предоставянето на образователни услуги в общинските детски градини, училищата и обслужващите звена. Според чл. 36, ал.1, т.3 от Закона за народната просвета общините осигуряват и контролират средства за издръжката, изграждането, обзавеждането и основния ремонт на училищата, детските градини и обслужващи звена. В този смисъл </w:t>
            </w:r>
            <w:r w:rsidRPr="0059751C">
              <w:rPr>
                <w:b/>
                <w:sz w:val="24"/>
                <w:szCs w:val="24"/>
              </w:rPr>
              <w:t>обслужването на общинската образователна инфраструктура е възложено на общините и не представлява икономичека дейност и те не отговарят на определението за предприятие.</w:t>
            </w:r>
          </w:p>
          <w:p w:rsidR="000220C6" w:rsidRPr="0059751C" w:rsidRDefault="000220C6" w:rsidP="0059751C">
            <w:pPr>
              <w:ind w:firstLine="426"/>
              <w:jc w:val="both"/>
              <w:rPr>
                <w:b/>
                <w:i/>
                <w:sz w:val="24"/>
                <w:szCs w:val="24"/>
              </w:rPr>
            </w:pPr>
            <w:r w:rsidRPr="0059751C">
              <w:rPr>
                <w:b/>
                <w:i/>
                <w:sz w:val="24"/>
                <w:szCs w:val="24"/>
              </w:rPr>
              <w:t>4.</w:t>
            </w:r>
            <w:r>
              <w:rPr>
                <w:b/>
                <w:i/>
                <w:sz w:val="24"/>
                <w:szCs w:val="24"/>
              </w:rPr>
              <w:t xml:space="preserve"> </w:t>
            </w:r>
            <w:r w:rsidRPr="0059751C">
              <w:rPr>
                <w:b/>
                <w:i/>
                <w:sz w:val="24"/>
                <w:szCs w:val="24"/>
              </w:rPr>
              <w:t>Реконструкция и/или ремонт на общински сгради, в които се предоставят обществени услуги, с цел подобряване на тяхната енергийна ефективност.</w:t>
            </w:r>
          </w:p>
          <w:p w:rsidR="000220C6" w:rsidRPr="0059751C" w:rsidRDefault="000220C6" w:rsidP="0059751C">
            <w:pPr>
              <w:ind w:firstLine="426"/>
              <w:jc w:val="both"/>
              <w:rPr>
                <w:sz w:val="24"/>
                <w:szCs w:val="24"/>
              </w:rPr>
            </w:pPr>
            <w:r w:rsidRPr="0059751C">
              <w:rPr>
                <w:sz w:val="24"/>
                <w:szCs w:val="24"/>
              </w:rPr>
              <w:t>Финансовото подпомагане се предоставя за сгради, които са публична с</w:t>
            </w:r>
            <w:r>
              <w:rPr>
                <w:sz w:val="24"/>
                <w:szCs w:val="24"/>
              </w:rPr>
              <w:t xml:space="preserve">обственост и се ползват от </w:t>
            </w:r>
            <w:r w:rsidRPr="0059751C">
              <w:rPr>
                <w:sz w:val="24"/>
                <w:szCs w:val="24"/>
              </w:rPr>
              <w:t>съответните администрации за обичайната им управленска/регулаторна дейност, която е с неикономически характер.</w:t>
            </w:r>
          </w:p>
          <w:p w:rsidR="000220C6" w:rsidRPr="00F41662" w:rsidRDefault="000220C6" w:rsidP="0059751C">
            <w:pPr>
              <w:pStyle w:val="ListParagraph"/>
              <w:ind w:left="0" w:firstLine="426"/>
              <w:jc w:val="both"/>
              <w:rPr>
                <w:sz w:val="24"/>
                <w:szCs w:val="24"/>
              </w:rPr>
            </w:pPr>
            <w:r w:rsidRPr="00F41662">
              <w:rPr>
                <w:sz w:val="24"/>
                <w:szCs w:val="24"/>
              </w:rPr>
              <w:t>Финансовото подпомагане е само за сгради, в които се предоставят обществени услуги.</w:t>
            </w:r>
          </w:p>
          <w:p w:rsidR="000220C6" w:rsidRPr="00F41662" w:rsidRDefault="000220C6" w:rsidP="0059751C">
            <w:pPr>
              <w:pStyle w:val="ListParagraph"/>
              <w:ind w:left="0" w:firstLine="426"/>
              <w:jc w:val="both"/>
              <w:rPr>
                <w:sz w:val="24"/>
                <w:szCs w:val="24"/>
              </w:rPr>
            </w:pPr>
          </w:p>
          <w:p w:rsidR="000220C6" w:rsidRPr="0059751C" w:rsidRDefault="000220C6" w:rsidP="0059751C">
            <w:pPr>
              <w:pBdr>
                <w:top w:val="single" w:sz="4" w:space="1" w:color="auto"/>
                <w:left w:val="single" w:sz="4" w:space="4" w:color="auto"/>
                <w:bottom w:val="single" w:sz="4" w:space="1" w:color="auto"/>
                <w:right w:val="single" w:sz="4" w:space="4" w:color="auto"/>
              </w:pBdr>
              <w:shd w:val="clear" w:color="auto" w:fill="9CC2E5"/>
              <w:ind w:firstLine="426"/>
              <w:jc w:val="both"/>
              <w:rPr>
                <w:b/>
                <w:sz w:val="24"/>
                <w:szCs w:val="24"/>
              </w:rPr>
            </w:pPr>
            <w:r w:rsidRPr="0059751C">
              <w:rPr>
                <w:b/>
                <w:sz w:val="24"/>
                <w:szCs w:val="24"/>
              </w:rPr>
              <w:t>Финансовото подпомагане по горецитираните дейности няма да представлява „държавна помощ“ по смисъла на чл. 107, параграф 1 от ДФЕС.</w:t>
            </w:r>
          </w:p>
          <w:p w:rsidR="000220C6" w:rsidRPr="0059751C" w:rsidRDefault="000220C6" w:rsidP="0059751C">
            <w:pPr>
              <w:ind w:firstLine="426"/>
              <w:jc w:val="both"/>
              <w:rPr>
                <w:sz w:val="24"/>
                <w:szCs w:val="24"/>
              </w:rPr>
            </w:pPr>
            <w:r w:rsidRPr="0059751C">
              <w:rPr>
                <w:sz w:val="24"/>
                <w:szCs w:val="24"/>
              </w:rPr>
              <w:t>Общините, находящи се на територията на МИГ</w:t>
            </w:r>
            <w:r>
              <w:rPr>
                <w:sz w:val="24"/>
                <w:szCs w:val="24"/>
              </w:rPr>
              <w:t>,</w:t>
            </w:r>
            <w:r w:rsidRPr="0059751C">
              <w:rPr>
                <w:sz w:val="24"/>
                <w:szCs w:val="24"/>
              </w:rPr>
              <w:t xml:space="preserve"> </w:t>
            </w:r>
            <w:r w:rsidRPr="0059751C">
              <w:rPr>
                <w:sz w:val="24"/>
                <w:szCs w:val="24"/>
                <w:u w:val="single"/>
              </w:rPr>
              <w:t>не могат</w:t>
            </w:r>
            <w:r w:rsidRPr="0059751C">
              <w:rPr>
                <w:sz w:val="24"/>
                <w:szCs w:val="24"/>
              </w:rPr>
              <w:t xml:space="preserve"> да предоставят под наем сградите и обектите, за които ще бъде предоставена финансова помощ за този вид дейност. В противен случай общините ще изпълняват икономическа дейност и съответно ще представляват предприятие по смисъла на чл. 107 от ДФЕС.</w:t>
            </w:r>
          </w:p>
          <w:p w:rsidR="000220C6" w:rsidRPr="0059751C" w:rsidRDefault="000220C6" w:rsidP="0059751C">
            <w:pPr>
              <w:ind w:firstLine="426"/>
              <w:jc w:val="both"/>
              <w:rPr>
                <w:b/>
                <w:i/>
                <w:sz w:val="24"/>
                <w:szCs w:val="24"/>
              </w:rPr>
            </w:pPr>
            <w:r w:rsidRPr="0059751C">
              <w:rPr>
                <w:sz w:val="24"/>
                <w:szCs w:val="24"/>
              </w:rPr>
              <w:t xml:space="preserve"> </w:t>
            </w:r>
          </w:p>
          <w:p w:rsidR="000220C6" w:rsidRPr="0059751C" w:rsidRDefault="000220C6" w:rsidP="0059751C">
            <w:pPr>
              <w:ind w:firstLine="426"/>
              <w:jc w:val="both"/>
              <w:rPr>
                <w:b/>
                <w:i/>
                <w:sz w:val="24"/>
                <w:szCs w:val="24"/>
              </w:rPr>
            </w:pPr>
            <w:r w:rsidRPr="0059751C">
              <w:rPr>
                <w:b/>
                <w:i/>
                <w:sz w:val="24"/>
                <w:szCs w:val="24"/>
              </w:rPr>
              <w:t>5.</w:t>
            </w:r>
            <w:r w:rsidRPr="0059751C">
              <w:rPr>
                <w:b/>
                <w:i/>
                <w:sz w:val="24"/>
                <w:szCs w:val="24"/>
                <w:lang w:val="ru-RU"/>
              </w:rPr>
              <w:t xml:space="preserve"> </w:t>
            </w:r>
            <w:r w:rsidRPr="0059751C">
              <w:rPr>
                <w:b/>
                <w:i/>
                <w:sz w:val="24"/>
                <w:szCs w:val="24"/>
              </w:rPr>
              <w:t>А</w:t>
            </w:r>
            <w:r w:rsidRPr="0059751C">
              <w:rPr>
                <w:b/>
                <w:i/>
                <w:sz w:val="24"/>
                <w:szCs w:val="24"/>
                <w:lang w:val="ru-RU"/>
              </w:rPr>
              <w:t xml:space="preserve">) </w:t>
            </w:r>
            <w:r w:rsidRPr="0059751C">
              <w:rPr>
                <w:b/>
                <w:i/>
                <w:sz w:val="24"/>
                <w:szCs w:val="24"/>
              </w:rPr>
              <w:t>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или възрастни, включително транспортни средства;</w:t>
            </w:r>
          </w:p>
          <w:p w:rsidR="000220C6" w:rsidRPr="0059751C" w:rsidRDefault="000220C6" w:rsidP="0059751C">
            <w:pPr>
              <w:ind w:firstLine="426"/>
              <w:jc w:val="both"/>
              <w:rPr>
                <w:b/>
                <w:i/>
                <w:sz w:val="24"/>
                <w:szCs w:val="24"/>
              </w:rPr>
            </w:pPr>
            <w:r w:rsidRPr="0059751C">
              <w:rPr>
                <w:b/>
                <w:i/>
                <w:sz w:val="24"/>
                <w:szCs w:val="24"/>
                <w:lang w:val="ru-RU"/>
              </w:rPr>
              <w:t xml:space="preserve">    </w:t>
            </w:r>
            <w:r w:rsidRPr="0059751C">
              <w:rPr>
                <w:b/>
                <w:i/>
                <w:sz w:val="24"/>
                <w:szCs w:val="24"/>
              </w:rPr>
              <w:t>Б</w:t>
            </w:r>
            <w:r w:rsidRPr="0059751C">
              <w:rPr>
                <w:b/>
                <w:i/>
                <w:sz w:val="24"/>
                <w:szCs w:val="24"/>
                <w:lang w:val="ru-RU"/>
              </w:rPr>
              <w:t>)</w:t>
            </w:r>
            <w:r w:rsidRPr="0059751C">
              <w:rPr>
                <w:b/>
                <w:i/>
                <w:sz w:val="24"/>
                <w:szCs w:val="24"/>
              </w:rPr>
              <w:t xml:space="preserve"> Изграждане, реконструкция, ремонт, оборудване и/или обзавеждане на спортна инфраструктура;</w:t>
            </w:r>
          </w:p>
          <w:p w:rsidR="000220C6" w:rsidRPr="0059751C" w:rsidRDefault="000220C6" w:rsidP="0059751C">
            <w:pPr>
              <w:ind w:firstLine="426"/>
              <w:jc w:val="both"/>
              <w:rPr>
                <w:b/>
                <w:i/>
                <w:sz w:val="24"/>
                <w:szCs w:val="24"/>
              </w:rPr>
            </w:pPr>
            <w:r w:rsidRPr="0059751C">
              <w:rPr>
                <w:b/>
                <w:i/>
                <w:sz w:val="24"/>
                <w:szCs w:val="24"/>
                <w:lang w:val="ru-RU"/>
              </w:rPr>
              <w:t xml:space="preserve">    </w:t>
            </w:r>
            <w:r w:rsidRPr="0059751C">
              <w:rPr>
                <w:b/>
                <w:i/>
                <w:sz w:val="24"/>
                <w:szCs w:val="24"/>
              </w:rPr>
              <w:t>В</w:t>
            </w:r>
            <w:r w:rsidRPr="0059751C">
              <w:rPr>
                <w:b/>
                <w:i/>
                <w:sz w:val="24"/>
                <w:szCs w:val="24"/>
                <w:lang w:val="ru-RU"/>
              </w:rPr>
              <w:t xml:space="preserve">) </w:t>
            </w:r>
            <w:r w:rsidRPr="0059751C">
              <w:rPr>
                <w:b/>
                <w:i/>
                <w:sz w:val="24"/>
                <w:szCs w:val="24"/>
              </w:rPr>
              <w:t>Изграждане, реконструкция, ремонт, реставрация, закупуване на оборудване и/или обзавеждане на обекти, свързани с културния живот, вкл. мобилни такива, вкл. и дейности по вертикалната планировка и подобряване на прилежащите пространства.</w:t>
            </w:r>
          </w:p>
          <w:p w:rsidR="000220C6" w:rsidRPr="00B876BD" w:rsidRDefault="000220C6" w:rsidP="0059751C">
            <w:pPr>
              <w:pStyle w:val="ListParagraph"/>
              <w:ind w:left="0" w:firstLine="426"/>
              <w:jc w:val="both"/>
              <w:rPr>
                <w:sz w:val="24"/>
                <w:lang w:val="ru-RU"/>
              </w:rPr>
            </w:pPr>
          </w:p>
          <w:p w:rsidR="000220C6" w:rsidRPr="00B876BD" w:rsidRDefault="000220C6" w:rsidP="0059751C">
            <w:pPr>
              <w:pStyle w:val="ListParagraph"/>
              <w:ind w:left="0" w:firstLine="426"/>
              <w:jc w:val="both"/>
              <w:rPr>
                <w:sz w:val="24"/>
                <w:u w:val="single"/>
                <w:lang w:val="ru-RU"/>
              </w:rPr>
            </w:pPr>
            <w:r w:rsidRPr="00B876BD">
              <w:rPr>
                <w:sz w:val="24"/>
                <w:u w:val="single"/>
                <w:lang w:val="ru-RU"/>
              </w:rPr>
              <w:t>За определянето на съответния режим е необходимо кандидатите да представят декларация за дейността си, както и годишен финансово-счетоводен отчет, от който да е видно финансово-счетоводно (в т. ч. аналитично) обособяване на икономическата и неикономическа дейност.</w:t>
            </w:r>
          </w:p>
          <w:p w:rsidR="000220C6" w:rsidRPr="00B876BD" w:rsidRDefault="000220C6" w:rsidP="0059751C">
            <w:pPr>
              <w:pStyle w:val="ListParagraph"/>
              <w:ind w:left="0" w:firstLine="426"/>
              <w:jc w:val="both"/>
              <w:rPr>
                <w:sz w:val="24"/>
                <w:lang w:val="ru-RU"/>
              </w:rPr>
            </w:pPr>
          </w:p>
          <w:p w:rsidR="000220C6" w:rsidRPr="00B876BD" w:rsidRDefault="000220C6" w:rsidP="0059751C">
            <w:pPr>
              <w:pStyle w:val="ListParagraph"/>
              <w:ind w:left="0" w:firstLine="426"/>
              <w:jc w:val="both"/>
              <w:rPr>
                <w:sz w:val="24"/>
                <w:lang w:val="ru-RU"/>
              </w:rPr>
            </w:pPr>
            <w:r w:rsidRPr="00F41662">
              <w:rPr>
                <w:sz w:val="24"/>
              </w:rPr>
              <w:t xml:space="preserve">За финансирането на тези дейности </w:t>
            </w:r>
            <w:r w:rsidRPr="00F41662">
              <w:rPr>
                <w:sz w:val="24"/>
                <w:szCs w:val="24"/>
              </w:rPr>
              <w:t xml:space="preserve">СНЦ „МИГ общини Елена и Златарица” </w:t>
            </w:r>
            <w:r w:rsidRPr="00F41662">
              <w:rPr>
                <w:sz w:val="24"/>
              </w:rPr>
              <w:t>определя два режима</w:t>
            </w:r>
          </w:p>
          <w:p w:rsidR="000220C6" w:rsidRPr="00F41662" w:rsidRDefault="000220C6" w:rsidP="0059751C">
            <w:pPr>
              <w:pStyle w:val="ListParagraph"/>
              <w:ind w:left="0" w:firstLine="426"/>
              <w:jc w:val="both"/>
              <w:rPr>
                <w:sz w:val="24"/>
              </w:rPr>
            </w:pPr>
            <w:r w:rsidRPr="00B876BD">
              <w:rPr>
                <w:sz w:val="24"/>
                <w:lang w:val="en-US"/>
              </w:rPr>
              <w:t>I</w:t>
            </w:r>
            <w:r w:rsidRPr="00B876BD">
              <w:rPr>
                <w:sz w:val="24"/>
                <w:lang w:val="ru-RU"/>
              </w:rPr>
              <w:t xml:space="preserve">. </w:t>
            </w:r>
            <w:r w:rsidRPr="00F41662">
              <w:rPr>
                <w:sz w:val="24"/>
              </w:rPr>
              <w:t xml:space="preserve">Определяне на финансовото подпомагане като </w:t>
            </w:r>
            <w:r w:rsidRPr="00F41662">
              <w:rPr>
                <w:b/>
                <w:sz w:val="24"/>
              </w:rPr>
              <w:t>„непомощ“;</w:t>
            </w:r>
          </w:p>
          <w:p w:rsidR="000220C6" w:rsidRPr="00F41662" w:rsidRDefault="000220C6" w:rsidP="0059751C">
            <w:pPr>
              <w:pStyle w:val="ListParagraph"/>
              <w:ind w:left="0" w:firstLine="426"/>
              <w:jc w:val="both"/>
              <w:rPr>
                <w:sz w:val="24"/>
              </w:rPr>
            </w:pPr>
            <w:r w:rsidRPr="00B876BD">
              <w:rPr>
                <w:sz w:val="24"/>
                <w:lang w:val="en-US"/>
              </w:rPr>
              <w:t>II</w:t>
            </w:r>
            <w:r w:rsidRPr="00F41662">
              <w:rPr>
                <w:sz w:val="24"/>
              </w:rPr>
              <w:t xml:space="preserve">. Определяне на финансовото подпомагане като </w:t>
            </w:r>
            <w:r w:rsidRPr="00F41662">
              <w:rPr>
                <w:b/>
                <w:sz w:val="24"/>
              </w:rPr>
              <w:t>„помощ“.</w:t>
            </w:r>
          </w:p>
          <w:p w:rsidR="000220C6" w:rsidRPr="00F41662" w:rsidRDefault="000220C6" w:rsidP="0059751C">
            <w:pPr>
              <w:pStyle w:val="ListParagraph"/>
              <w:ind w:left="0" w:firstLine="426"/>
              <w:jc w:val="both"/>
              <w:rPr>
                <w:sz w:val="24"/>
                <w:szCs w:val="24"/>
              </w:rPr>
            </w:pPr>
            <w:r w:rsidRPr="00F41662">
              <w:rPr>
                <w:sz w:val="24"/>
              </w:rPr>
              <w:t xml:space="preserve"> </w:t>
            </w:r>
            <w:r w:rsidRPr="00F41662">
              <w:rPr>
                <w:sz w:val="24"/>
                <w:szCs w:val="24"/>
              </w:rPr>
              <w:t xml:space="preserve">    </w:t>
            </w:r>
          </w:p>
          <w:p w:rsidR="000220C6" w:rsidRPr="00F41662" w:rsidRDefault="000220C6" w:rsidP="0059751C">
            <w:pPr>
              <w:pStyle w:val="ListParagraph"/>
              <w:ind w:left="0" w:firstLine="426"/>
              <w:jc w:val="both"/>
              <w:rPr>
                <w:sz w:val="24"/>
                <w:u w:val="single"/>
              </w:rPr>
            </w:pPr>
            <w:r w:rsidRPr="00B876BD">
              <w:rPr>
                <w:sz w:val="24"/>
                <w:szCs w:val="24"/>
                <w:u w:val="single"/>
                <w:lang w:val="en-US"/>
              </w:rPr>
              <w:t>I</w:t>
            </w:r>
            <w:r w:rsidRPr="00F41662">
              <w:rPr>
                <w:sz w:val="24"/>
                <w:szCs w:val="24"/>
                <w:u w:val="single"/>
              </w:rPr>
              <w:t xml:space="preserve">. Определяне на финансовото подпомагане като </w:t>
            </w:r>
            <w:r w:rsidRPr="00F41662">
              <w:rPr>
                <w:b/>
                <w:sz w:val="24"/>
                <w:szCs w:val="24"/>
                <w:u w:val="single"/>
              </w:rPr>
              <w:t>„непомощ”</w:t>
            </w:r>
          </w:p>
          <w:p w:rsidR="000220C6" w:rsidRPr="0059751C" w:rsidRDefault="000220C6" w:rsidP="0059751C">
            <w:pPr>
              <w:ind w:firstLine="567"/>
              <w:jc w:val="both"/>
              <w:rPr>
                <w:iCs/>
                <w:sz w:val="24"/>
                <w:szCs w:val="24"/>
                <w:highlight w:val="white"/>
                <w:shd w:val="clear" w:color="auto" w:fill="FEFEFE"/>
                <w:lang w:eastAsia="en-US"/>
              </w:rPr>
            </w:pPr>
            <w:r w:rsidRPr="0059751C">
              <w:rPr>
                <w:iCs/>
                <w:sz w:val="24"/>
                <w:szCs w:val="24"/>
                <w:highlight w:val="white"/>
                <w:shd w:val="clear" w:color="auto" w:fill="FEFEFE"/>
                <w:lang w:eastAsia="en-US"/>
              </w:rPr>
              <w:t>В случай на финансово подпомагане, когато:</w:t>
            </w:r>
          </w:p>
          <w:p w:rsidR="000220C6" w:rsidRPr="0059751C" w:rsidRDefault="000220C6" w:rsidP="0059751C">
            <w:pPr>
              <w:numPr>
                <w:ilvl w:val="0"/>
                <w:numId w:val="32"/>
              </w:numPr>
              <w:tabs>
                <w:tab w:val="left" w:pos="851"/>
              </w:tabs>
              <w:ind w:left="0" w:firstLine="567"/>
              <w:jc w:val="both"/>
              <w:rPr>
                <w:iCs/>
                <w:sz w:val="24"/>
                <w:szCs w:val="24"/>
                <w:highlight w:val="white"/>
                <w:shd w:val="clear" w:color="auto" w:fill="FEFEFE"/>
                <w:lang w:eastAsia="en-US"/>
              </w:rPr>
            </w:pPr>
            <w:r w:rsidRPr="0059751C">
              <w:rPr>
                <w:iCs/>
                <w:sz w:val="24"/>
                <w:szCs w:val="24"/>
                <w:highlight w:val="white"/>
                <w:shd w:val="clear" w:color="auto" w:fill="FEFEFE"/>
                <w:lang w:eastAsia="en-US"/>
              </w:rPr>
              <w:t xml:space="preserve">интервенциите са върху публични общински сгради от социалната или спортна инфраструктура, която е общинска собственост; </w:t>
            </w:r>
          </w:p>
          <w:p w:rsidR="000220C6" w:rsidRPr="0059751C" w:rsidRDefault="000220C6" w:rsidP="0059751C">
            <w:pPr>
              <w:numPr>
                <w:ilvl w:val="0"/>
                <w:numId w:val="32"/>
              </w:numPr>
              <w:tabs>
                <w:tab w:val="left" w:pos="851"/>
              </w:tabs>
              <w:ind w:left="0" w:firstLine="567"/>
              <w:jc w:val="both"/>
              <w:rPr>
                <w:iCs/>
                <w:sz w:val="24"/>
                <w:szCs w:val="24"/>
                <w:highlight w:val="white"/>
                <w:shd w:val="clear" w:color="auto" w:fill="FEFEFE"/>
                <w:lang w:eastAsia="en-US"/>
              </w:rPr>
            </w:pPr>
            <w:r w:rsidRPr="0059751C">
              <w:rPr>
                <w:iCs/>
                <w:sz w:val="24"/>
                <w:szCs w:val="24"/>
                <w:highlight w:val="white"/>
                <w:shd w:val="clear" w:color="auto" w:fill="FEFEFE"/>
                <w:lang w:eastAsia="en-US"/>
              </w:rPr>
              <w:t>интервенциите са върху обекти, свързани с културния живот, които са общинска собственост, читалища</w:t>
            </w:r>
            <w:r>
              <w:rPr>
                <w:iCs/>
                <w:sz w:val="24"/>
                <w:szCs w:val="24"/>
                <w:highlight w:val="white"/>
                <w:shd w:val="clear" w:color="auto" w:fill="FEFEFE"/>
                <w:lang w:eastAsia="en-US"/>
              </w:rPr>
              <w:t>,</w:t>
            </w:r>
            <w:r w:rsidRPr="0059751C">
              <w:rPr>
                <w:iCs/>
                <w:sz w:val="24"/>
                <w:szCs w:val="24"/>
                <w:highlight w:val="white"/>
                <w:shd w:val="clear" w:color="auto" w:fill="FEFEFE"/>
                <w:lang w:eastAsia="en-US"/>
              </w:rPr>
              <w:t xml:space="preserve"> музеи и библиотеки, архелогически обекти и др.;</w:t>
            </w:r>
          </w:p>
          <w:p w:rsidR="000220C6" w:rsidRPr="0059751C" w:rsidRDefault="000220C6" w:rsidP="0059751C">
            <w:pPr>
              <w:numPr>
                <w:ilvl w:val="0"/>
                <w:numId w:val="32"/>
              </w:numPr>
              <w:tabs>
                <w:tab w:val="left" w:pos="851"/>
              </w:tabs>
              <w:ind w:left="0" w:firstLine="567"/>
              <w:jc w:val="both"/>
              <w:rPr>
                <w:iCs/>
                <w:sz w:val="24"/>
                <w:szCs w:val="24"/>
                <w:highlight w:val="white"/>
                <w:shd w:val="clear" w:color="auto" w:fill="FEFEFE"/>
                <w:lang w:eastAsia="en-US"/>
              </w:rPr>
            </w:pPr>
            <w:r w:rsidRPr="0059751C">
              <w:rPr>
                <w:iCs/>
                <w:sz w:val="24"/>
                <w:szCs w:val="24"/>
                <w:highlight w:val="white"/>
                <w:shd w:val="clear" w:color="auto" w:fill="FEFEFE"/>
                <w:lang w:eastAsia="en-US"/>
              </w:rPr>
              <w:t>социалната инфраструктура е за предоставяне на услуги с неикономически характер;</w:t>
            </w:r>
          </w:p>
          <w:p w:rsidR="000220C6" w:rsidRPr="0059751C" w:rsidRDefault="000220C6" w:rsidP="0059751C">
            <w:pPr>
              <w:numPr>
                <w:ilvl w:val="0"/>
                <w:numId w:val="32"/>
              </w:numPr>
              <w:tabs>
                <w:tab w:val="left" w:pos="851"/>
              </w:tabs>
              <w:ind w:left="0" w:firstLine="567"/>
              <w:jc w:val="both"/>
              <w:rPr>
                <w:iCs/>
                <w:sz w:val="24"/>
                <w:szCs w:val="24"/>
                <w:highlight w:val="white"/>
                <w:shd w:val="clear" w:color="auto" w:fill="FEFEFE"/>
                <w:lang w:eastAsia="en-US"/>
              </w:rPr>
            </w:pPr>
            <w:r w:rsidRPr="0059751C">
              <w:rPr>
                <w:iCs/>
                <w:sz w:val="24"/>
                <w:szCs w:val="24"/>
                <w:highlight w:val="white"/>
                <w:shd w:val="clear" w:color="auto" w:fill="FEFEFE"/>
                <w:lang w:eastAsia="en-US"/>
              </w:rPr>
              <w:t>спорната инфраструктура е за услуги със свободен обществен достъп и с неикономически характер;</w:t>
            </w:r>
          </w:p>
          <w:p w:rsidR="000220C6" w:rsidRPr="0059751C" w:rsidRDefault="000220C6" w:rsidP="0059751C">
            <w:pPr>
              <w:numPr>
                <w:ilvl w:val="0"/>
                <w:numId w:val="32"/>
              </w:numPr>
              <w:tabs>
                <w:tab w:val="left" w:pos="851"/>
              </w:tabs>
              <w:ind w:left="0" w:firstLine="567"/>
              <w:jc w:val="both"/>
              <w:rPr>
                <w:iCs/>
                <w:sz w:val="24"/>
                <w:szCs w:val="24"/>
                <w:highlight w:val="white"/>
                <w:shd w:val="clear" w:color="auto" w:fill="FEFEFE"/>
                <w:lang w:eastAsia="en-US"/>
              </w:rPr>
            </w:pPr>
            <w:r w:rsidRPr="0059751C">
              <w:rPr>
                <w:iCs/>
                <w:sz w:val="24"/>
                <w:szCs w:val="24"/>
                <w:highlight w:val="white"/>
                <w:shd w:val="clear" w:color="auto" w:fill="FEFEFE"/>
                <w:lang w:eastAsia="en-US"/>
              </w:rPr>
              <w:t>дейностите в тези културни обекти са организирани по нетърговски начин и са от нестопанско естество;</w:t>
            </w:r>
          </w:p>
          <w:p w:rsidR="000220C6" w:rsidRPr="0059751C" w:rsidRDefault="000220C6" w:rsidP="0059751C">
            <w:pPr>
              <w:ind w:firstLine="567"/>
              <w:contextualSpacing/>
              <w:jc w:val="both"/>
              <w:rPr>
                <w:sz w:val="24"/>
                <w:szCs w:val="24"/>
                <w:lang w:eastAsia="en-US"/>
              </w:rPr>
            </w:pPr>
            <w:r>
              <w:rPr>
                <w:sz w:val="24"/>
                <w:szCs w:val="24"/>
              </w:rPr>
              <w:t>СНЦ „</w:t>
            </w:r>
            <w:r w:rsidRPr="0059751C">
              <w:rPr>
                <w:sz w:val="24"/>
                <w:szCs w:val="24"/>
              </w:rPr>
              <w:t xml:space="preserve">МИГ </w:t>
            </w:r>
            <w:r>
              <w:rPr>
                <w:sz w:val="24"/>
                <w:szCs w:val="24"/>
              </w:rPr>
              <w:t xml:space="preserve">общини </w:t>
            </w:r>
            <w:r w:rsidRPr="0059751C">
              <w:rPr>
                <w:sz w:val="24"/>
                <w:szCs w:val="24"/>
              </w:rPr>
              <w:t>Елена</w:t>
            </w:r>
            <w:r>
              <w:rPr>
                <w:sz w:val="24"/>
                <w:szCs w:val="24"/>
              </w:rPr>
              <w:t xml:space="preserve"> и </w:t>
            </w:r>
            <w:r w:rsidRPr="0059751C">
              <w:rPr>
                <w:sz w:val="24"/>
                <w:szCs w:val="24"/>
              </w:rPr>
              <w:t>Златарица</w:t>
            </w:r>
            <w:r>
              <w:rPr>
                <w:sz w:val="24"/>
                <w:szCs w:val="24"/>
              </w:rPr>
              <w:t>”</w:t>
            </w:r>
            <w:r w:rsidRPr="0059751C">
              <w:rPr>
                <w:sz w:val="24"/>
                <w:szCs w:val="24"/>
                <w:lang w:eastAsia="en-US"/>
              </w:rPr>
              <w:t xml:space="preserve"> предоставя безвъзмездна финансова помощ за финансиране на проекти, които се изпълняват само на територията на общините Елена и Златарица.</w:t>
            </w:r>
          </w:p>
          <w:p w:rsidR="000220C6" w:rsidRPr="0059751C" w:rsidRDefault="000220C6" w:rsidP="0059751C">
            <w:pPr>
              <w:ind w:firstLine="567"/>
              <w:contextualSpacing/>
              <w:jc w:val="both"/>
              <w:rPr>
                <w:b/>
                <w:sz w:val="24"/>
                <w:szCs w:val="24"/>
                <w:lang w:eastAsia="en-US"/>
              </w:rPr>
            </w:pPr>
            <w:r w:rsidRPr="0059751C">
              <w:rPr>
                <w:b/>
                <w:sz w:val="24"/>
                <w:szCs w:val="24"/>
                <w:lang w:eastAsia="en-US"/>
              </w:rPr>
              <w:t>Подпомагането по тези дейности в рамките на стратегия за Водено от общностите местно развитие има изключително локално въздействие и води до подобряване на условията за живот само на територията на МИГ.</w:t>
            </w:r>
          </w:p>
          <w:p w:rsidR="000220C6" w:rsidRPr="0059751C" w:rsidRDefault="000220C6" w:rsidP="0059751C">
            <w:pPr>
              <w:ind w:firstLine="567"/>
              <w:contextualSpacing/>
              <w:jc w:val="both"/>
              <w:rPr>
                <w:i/>
                <w:sz w:val="24"/>
                <w:szCs w:val="24"/>
                <w:lang w:eastAsia="en-US"/>
              </w:rPr>
            </w:pPr>
            <w:r w:rsidRPr="0059751C">
              <w:rPr>
                <w:i/>
                <w:sz w:val="24"/>
                <w:szCs w:val="24"/>
                <w:lang w:eastAsia="en-US"/>
              </w:rPr>
              <w:t>Тълкуване на Комисията (т.197 от Известие на комисията  относно понятието за държавна помощ) е счела, че поради специфичните им обстоятелства, определени дейности имат въздействие изцяло на местно ниво и следователно не засягат търговията между държави членки. Общи характеристики  на тези решения са, че:</w:t>
            </w:r>
          </w:p>
          <w:p w:rsidR="000220C6" w:rsidRPr="0059751C" w:rsidRDefault="000220C6" w:rsidP="0059751C">
            <w:pPr>
              <w:ind w:firstLine="567"/>
              <w:contextualSpacing/>
              <w:jc w:val="both"/>
              <w:rPr>
                <w:i/>
                <w:sz w:val="24"/>
                <w:szCs w:val="24"/>
                <w:lang w:eastAsia="en-US"/>
              </w:rPr>
            </w:pPr>
            <w:r w:rsidRPr="0059751C">
              <w:rPr>
                <w:i/>
                <w:sz w:val="24"/>
                <w:szCs w:val="24"/>
                <w:lang w:eastAsia="en-US"/>
              </w:rPr>
              <w:t>(a)</w:t>
            </w:r>
            <w:r w:rsidRPr="0059751C">
              <w:rPr>
                <w:i/>
                <w:sz w:val="24"/>
                <w:szCs w:val="24"/>
                <w:lang w:eastAsia="en-US"/>
              </w:rPr>
              <w:tab/>
              <w:t>помощта не води до привличане на търсене или инвестиции в съответния регион и не създава пречки за установяването на предприятия от други държави членки;</w:t>
            </w:r>
          </w:p>
          <w:p w:rsidR="000220C6" w:rsidRPr="0059751C" w:rsidRDefault="000220C6" w:rsidP="0059751C">
            <w:pPr>
              <w:ind w:firstLine="567"/>
              <w:contextualSpacing/>
              <w:jc w:val="both"/>
              <w:rPr>
                <w:i/>
                <w:sz w:val="24"/>
                <w:szCs w:val="24"/>
                <w:lang w:eastAsia="en-US"/>
              </w:rPr>
            </w:pPr>
            <w:r w:rsidRPr="0059751C">
              <w:rPr>
                <w:i/>
                <w:sz w:val="24"/>
                <w:szCs w:val="24"/>
                <w:lang w:eastAsia="en-US"/>
              </w:rPr>
              <w:t>(б)</w:t>
            </w:r>
            <w:r w:rsidRPr="0059751C">
              <w:rPr>
                <w:i/>
                <w:sz w:val="24"/>
                <w:szCs w:val="24"/>
                <w:lang w:eastAsia="en-US"/>
              </w:rPr>
              <w:tab/>
              <w:t>стоките или услугите, произвеждани от бенефициента са изцяло местни или са привлекателни за ограничена географска зона;</w:t>
            </w:r>
          </w:p>
          <w:p w:rsidR="000220C6" w:rsidRPr="0059751C" w:rsidRDefault="000220C6" w:rsidP="0059751C">
            <w:pPr>
              <w:ind w:firstLine="567"/>
              <w:contextualSpacing/>
              <w:jc w:val="both"/>
              <w:rPr>
                <w:i/>
                <w:sz w:val="24"/>
                <w:szCs w:val="24"/>
                <w:lang w:eastAsia="en-US"/>
              </w:rPr>
            </w:pPr>
            <w:r w:rsidRPr="0059751C">
              <w:rPr>
                <w:i/>
                <w:sz w:val="24"/>
                <w:szCs w:val="24"/>
                <w:lang w:eastAsia="en-US"/>
              </w:rPr>
              <w:t>(в)</w:t>
            </w:r>
            <w:r w:rsidRPr="0059751C">
              <w:rPr>
                <w:i/>
                <w:sz w:val="24"/>
                <w:szCs w:val="24"/>
                <w:lang w:eastAsia="en-US"/>
              </w:rPr>
              <w:tab/>
              <w:t>налице е най-много пренебрежим ефект върху пазарите и потребителите от съседните държави членки;</w:t>
            </w:r>
          </w:p>
          <w:p w:rsidR="000220C6" w:rsidRPr="0059751C" w:rsidRDefault="000220C6" w:rsidP="0059751C">
            <w:pPr>
              <w:ind w:firstLine="567"/>
              <w:contextualSpacing/>
              <w:jc w:val="both"/>
              <w:rPr>
                <w:sz w:val="24"/>
                <w:szCs w:val="24"/>
                <w:u w:val="single"/>
                <w:lang w:eastAsia="en-US"/>
              </w:rPr>
            </w:pPr>
            <w:r w:rsidRPr="0059751C">
              <w:rPr>
                <w:sz w:val="24"/>
                <w:szCs w:val="24"/>
                <w:lang w:eastAsia="en-US"/>
              </w:rPr>
              <w:t xml:space="preserve">Публичното подпомагане на предприятията представлява държавна помощ по смисъла на чл. 107, параграф 1 от ДФЕС, само доколкото „засяга търговията между държавите членки“. В случая на това подпомагане, то има чисто местно въздействие и следователно не оказва въздействие върху търговията между държавите членки. В тези случаи бенефициентът доставя стоки и услуги в ограничен район на дадена държава членка и е малко вероятно да привлече клиенти от други държави членки и мярката няма влияние върху условията на трансграничните инвестиции (съгласно точка 196 от Известие на Комисията). </w:t>
            </w:r>
          </w:p>
          <w:p w:rsidR="000220C6" w:rsidRPr="0059751C" w:rsidRDefault="000220C6" w:rsidP="0059751C">
            <w:pPr>
              <w:ind w:firstLine="567"/>
              <w:contextualSpacing/>
              <w:jc w:val="both"/>
              <w:rPr>
                <w:sz w:val="24"/>
                <w:szCs w:val="24"/>
                <w:lang w:eastAsia="en-US"/>
              </w:rPr>
            </w:pPr>
            <w:r w:rsidRPr="0059751C">
              <w:rPr>
                <w:sz w:val="24"/>
                <w:szCs w:val="24"/>
                <w:lang w:eastAsia="en-US"/>
              </w:rPr>
              <w:t xml:space="preserve">В случай на финансово подпомагане само за </w:t>
            </w:r>
            <w:r w:rsidRPr="0059751C">
              <w:rPr>
                <w:b/>
                <w:sz w:val="24"/>
                <w:szCs w:val="24"/>
                <w:lang w:eastAsia="en-US"/>
              </w:rPr>
              <w:t>нестопански дейности</w:t>
            </w:r>
            <w:r w:rsidRPr="0059751C">
              <w:rPr>
                <w:sz w:val="24"/>
                <w:szCs w:val="24"/>
                <w:lang w:eastAsia="en-US"/>
              </w:rPr>
              <w:t xml:space="preserve"> от бенефициенти лица, регистрирани по реда на Закона за юридическите лица с нестопанска цел или по Закона за народните читалища, съгласно чл. 10, ал. 3 от Наредба № 22, чл. 107 и 108 от ДФЕС не се прилагат. </w:t>
            </w:r>
          </w:p>
          <w:p w:rsidR="000220C6" w:rsidRPr="0059751C" w:rsidRDefault="000220C6" w:rsidP="0059751C">
            <w:pPr>
              <w:contextualSpacing/>
              <w:jc w:val="both"/>
              <w:rPr>
                <w:sz w:val="24"/>
                <w:szCs w:val="24"/>
                <w:lang w:eastAsia="en-US"/>
              </w:rPr>
            </w:pPr>
          </w:p>
          <w:p w:rsidR="000220C6" w:rsidRPr="0059751C" w:rsidRDefault="000220C6" w:rsidP="0059751C">
            <w:pPr>
              <w:pBdr>
                <w:top w:val="single" w:sz="4" w:space="1" w:color="auto"/>
                <w:left w:val="single" w:sz="4" w:space="4" w:color="auto"/>
                <w:bottom w:val="single" w:sz="4" w:space="1" w:color="auto"/>
                <w:right w:val="single" w:sz="4" w:space="4" w:color="auto"/>
              </w:pBdr>
              <w:shd w:val="clear" w:color="auto" w:fill="BFBFBF"/>
              <w:ind w:firstLine="567"/>
              <w:contextualSpacing/>
              <w:jc w:val="both"/>
              <w:rPr>
                <w:sz w:val="24"/>
                <w:szCs w:val="24"/>
                <w:lang w:eastAsia="en-US"/>
              </w:rPr>
            </w:pPr>
            <w:r w:rsidRPr="0059751C">
              <w:rPr>
                <w:sz w:val="24"/>
                <w:szCs w:val="24"/>
                <w:lang w:eastAsia="en-US"/>
              </w:rPr>
              <w:t xml:space="preserve">Финансовото подпомагане по горецитираните дейности </w:t>
            </w:r>
            <w:r w:rsidRPr="0059751C">
              <w:rPr>
                <w:b/>
                <w:sz w:val="24"/>
                <w:szCs w:val="24"/>
                <w:lang w:eastAsia="en-US"/>
              </w:rPr>
              <w:t>няма да представлява „държавна помощ“</w:t>
            </w:r>
            <w:r w:rsidRPr="0059751C">
              <w:rPr>
                <w:sz w:val="24"/>
                <w:szCs w:val="24"/>
                <w:lang w:eastAsia="en-US"/>
              </w:rPr>
              <w:t xml:space="preserve"> по смисъла на чл. 107, параграф 1 от ДФЕС.</w:t>
            </w:r>
          </w:p>
          <w:p w:rsidR="000220C6" w:rsidRPr="0059751C" w:rsidRDefault="000220C6" w:rsidP="0059751C">
            <w:pPr>
              <w:tabs>
                <w:tab w:val="left" w:pos="851"/>
              </w:tabs>
              <w:jc w:val="both"/>
              <w:rPr>
                <w:sz w:val="24"/>
                <w:szCs w:val="24"/>
                <w:lang w:eastAsia="en-US"/>
              </w:rPr>
            </w:pPr>
          </w:p>
          <w:p w:rsidR="000220C6" w:rsidRPr="0059751C" w:rsidRDefault="000220C6" w:rsidP="0059751C">
            <w:pPr>
              <w:tabs>
                <w:tab w:val="left" w:pos="851"/>
              </w:tabs>
              <w:ind w:left="426"/>
              <w:rPr>
                <w:iCs/>
                <w:sz w:val="24"/>
                <w:szCs w:val="24"/>
                <w:highlight w:val="white"/>
                <w:u w:val="single"/>
                <w:shd w:val="clear" w:color="auto" w:fill="FEFEFE"/>
                <w:lang w:eastAsia="en-US"/>
              </w:rPr>
            </w:pPr>
            <w:r w:rsidRPr="0059751C">
              <w:rPr>
                <w:sz w:val="24"/>
                <w:lang w:val="en-US"/>
              </w:rPr>
              <w:t>II</w:t>
            </w:r>
            <w:r w:rsidRPr="0059751C">
              <w:rPr>
                <w:sz w:val="24"/>
              </w:rPr>
              <w:t>.</w:t>
            </w:r>
            <w:r w:rsidRPr="0059751C">
              <w:rPr>
                <w:iCs/>
                <w:sz w:val="24"/>
                <w:szCs w:val="24"/>
                <w:highlight w:val="white"/>
                <w:u w:val="single"/>
                <w:shd w:val="clear" w:color="auto" w:fill="FEFEFE"/>
                <w:lang w:eastAsia="en-US"/>
              </w:rPr>
              <w:t xml:space="preserve">Определяне на финансовото подпомагане като </w:t>
            </w:r>
            <w:r w:rsidRPr="0059751C">
              <w:rPr>
                <w:b/>
                <w:iCs/>
                <w:sz w:val="24"/>
                <w:szCs w:val="24"/>
                <w:highlight w:val="white"/>
                <w:u w:val="single"/>
                <w:shd w:val="clear" w:color="auto" w:fill="FEFEFE"/>
                <w:lang w:eastAsia="en-US"/>
              </w:rPr>
              <w:t>„помощ“.</w:t>
            </w:r>
          </w:p>
          <w:p w:rsidR="000220C6" w:rsidRPr="0059751C" w:rsidRDefault="000220C6" w:rsidP="0059751C">
            <w:pPr>
              <w:ind w:firstLine="426"/>
              <w:contextualSpacing/>
              <w:jc w:val="both"/>
              <w:rPr>
                <w:sz w:val="24"/>
                <w:szCs w:val="24"/>
                <w:lang w:val="ru-RU" w:eastAsia="en-US"/>
              </w:rPr>
            </w:pPr>
            <w:r w:rsidRPr="0059751C">
              <w:rPr>
                <w:sz w:val="24"/>
                <w:szCs w:val="24"/>
                <w:lang w:eastAsia="en-US"/>
              </w:rPr>
              <w:t xml:space="preserve">Финансовата помощ за тези дейности, когато бенефициентът действа като „предприятие“ и извършва икономически дейности, </w:t>
            </w:r>
            <w:r w:rsidRPr="0059751C">
              <w:rPr>
                <w:b/>
                <w:sz w:val="24"/>
                <w:szCs w:val="24"/>
                <w:lang w:eastAsia="en-US"/>
              </w:rPr>
              <w:t>представлява „държавна помощ“</w:t>
            </w:r>
            <w:r w:rsidRPr="0059751C">
              <w:rPr>
                <w:sz w:val="24"/>
                <w:szCs w:val="24"/>
                <w:lang w:eastAsia="en-US"/>
              </w:rPr>
              <w:t xml:space="preserve"> по смисъла на чл.107, параграф 1 от ДФЕС. </w:t>
            </w:r>
          </w:p>
          <w:p w:rsidR="000220C6" w:rsidRPr="0059751C" w:rsidRDefault="000220C6" w:rsidP="0059751C">
            <w:pPr>
              <w:ind w:firstLine="426"/>
              <w:contextualSpacing/>
              <w:jc w:val="both"/>
              <w:rPr>
                <w:sz w:val="24"/>
                <w:szCs w:val="24"/>
                <w:lang w:eastAsia="en-US"/>
              </w:rPr>
            </w:pPr>
            <w:r w:rsidRPr="0059751C">
              <w:rPr>
                <w:sz w:val="24"/>
                <w:szCs w:val="24"/>
                <w:lang w:val="ru-RU" w:eastAsia="en-US"/>
              </w:rPr>
              <w:t xml:space="preserve">Разработените от </w:t>
            </w:r>
            <w:r>
              <w:rPr>
                <w:sz w:val="24"/>
                <w:szCs w:val="24"/>
              </w:rPr>
              <w:t>СНЦ „</w:t>
            </w:r>
            <w:r w:rsidRPr="0059751C">
              <w:rPr>
                <w:sz w:val="24"/>
                <w:szCs w:val="24"/>
              </w:rPr>
              <w:t xml:space="preserve">МИГ </w:t>
            </w:r>
            <w:r>
              <w:rPr>
                <w:sz w:val="24"/>
                <w:szCs w:val="24"/>
              </w:rPr>
              <w:t xml:space="preserve">общини </w:t>
            </w:r>
            <w:r w:rsidRPr="0059751C">
              <w:rPr>
                <w:sz w:val="24"/>
                <w:szCs w:val="24"/>
              </w:rPr>
              <w:t>Елена</w:t>
            </w:r>
            <w:r>
              <w:rPr>
                <w:sz w:val="24"/>
                <w:szCs w:val="24"/>
              </w:rPr>
              <w:t xml:space="preserve"> и </w:t>
            </w:r>
            <w:r w:rsidRPr="0059751C">
              <w:rPr>
                <w:sz w:val="24"/>
                <w:szCs w:val="24"/>
              </w:rPr>
              <w:t>Златарица</w:t>
            </w:r>
            <w:r>
              <w:rPr>
                <w:sz w:val="24"/>
                <w:szCs w:val="24"/>
              </w:rPr>
              <w:t>”</w:t>
            </w:r>
            <w:r w:rsidRPr="0059751C">
              <w:rPr>
                <w:sz w:val="24"/>
                <w:szCs w:val="24"/>
                <w:lang w:val="ru-RU" w:eastAsia="en-US"/>
              </w:rPr>
              <w:t xml:space="preserve"> документи, включващи насоките за кандидтатстване за прием на проекти по подмярката</w:t>
            </w:r>
            <w:r>
              <w:rPr>
                <w:sz w:val="24"/>
                <w:szCs w:val="24"/>
                <w:lang w:val="ru-RU" w:eastAsia="en-US"/>
              </w:rPr>
              <w:t>,</w:t>
            </w:r>
            <w:r w:rsidRPr="0059751C">
              <w:rPr>
                <w:sz w:val="24"/>
                <w:szCs w:val="24"/>
                <w:lang w:val="ru-RU" w:eastAsia="en-US"/>
              </w:rPr>
              <w:t xml:space="preserve"> с</w:t>
            </w:r>
            <w:r w:rsidRPr="0059751C">
              <w:rPr>
                <w:sz w:val="24"/>
                <w:szCs w:val="24"/>
                <w:lang w:eastAsia="en-US"/>
              </w:rPr>
              <w:t>а</w:t>
            </w:r>
            <w:r w:rsidRPr="0059751C">
              <w:rPr>
                <w:sz w:val="24"/>
                <w:szCs w:val="24"/>
                <w:lang w:val="ru-RU" w:eastAsia="en-US"/>
              </w:rPr>
              <w:t xml:space="preserve"> съгласува</w:t>
            </w:r>
            <w:r w:rsidRPr="0059751C">
              <w:rPr>
                <w:sz w:val="24"/>
                <w:szCs w:val="24"/>
                <w:lang w:eastAsia="en-US"/>
              </w:rPr>
              <w:t>ни</w:t>
            </w:r>
            <w:r w:rsidRPr="0059751C">
              <w:rPr>
                <w:sz w:val="24"/>
                <w:szCs w:val="24"/>
                <w:lang w:val="ru-RU" w:eastAsia="en-US"/>
              </w:rPr>
              <w:t xml:space="preserve"> с министъра на финансите, съгласно Наредба № 4</w:t>
            </w:r>
            <w:r w:rsidRPr="0059751C">
              <w:rPr>
                <w:sz w:val="24"/>
                <w:szCs w:val="24"/>
                <w:lang w:eastAsia="en-US"/>
              </w:rPr>
              <w:t xml:space="preserve"> </w:t>
            </w:r>
            <w:r w:rsidRPr="0059751C">
              <w:rPr>
                <w:i/>
                <w:sz w:val="24"/>
                <w:szCs w:val="24"/>
                <w:lang w:eastAsia="en-US"/>
              </w:rPr>
              <w:t>/писмо Изх.№ 63-00-82 от 01.12.2017г.</w:t>
            </w:r>
            <w:r w:rsidRPr="0059751C">
              <w:rPr>
                <w:sz w:val="24"/>
                <w:szCs w:val="24"/>
                <w:lang w:eastAsia="en-US"/>
              </w:rPr>
              <w:t>/</w:t>
            </w:r>
            <w:r w:rsidRPr="0059751C">
              <w:rPr>
                <w:sz w:val="24"/>
                <w:szCs w:val="24"/>
                <w:lang w:val="ru-RU" w:eastAsia="en-US"/>
              </w:rPr>
              <w:t>.</w:t>
            </w:r>
          </w:p>
          <w:p w:rsidR="000220C6" w:rsidRPr="0059751C" w:rsidRDefault="000220C6" w:rsidP="0059751C">
            <w:pPr>
              <w:ind w:firstLine="426"/>
              <w:contextualSpacing/>
              <w:jc w:val="both"/>
              <w:rPr>
                <w:sz w:val="24"/>
                <w:szCs w:val="24"/>
                <w:lang w:eastAsia="en-US"/>
              </w:rPr>
            </w:pPr>
            <w:r w:rsidRPr="0059751C">
              <w:rPr>
                <w:sz w:val="24"/>
                <w:szCs w:val="24"/>
                <w:lang w:eastAsia="en-US"/>
              </w:rPr>
              <w:t>Съгласно приложното поле на Регламент (ЕС) № 1407/2013 и чл. 5 от Закона за държавните помощи подпомагането по мярката ще се разглежда по общите правила за държавни помощи.</w:t>
            </w:r>
          </w:p>
          <w:p w:rsidR="000220C6" w:rsidRPr="0059751C" w:rsidRDefault="000220C6" w:rsidP="0059751C">
            <w:pPr>
              <w:ind w:firstLine="426"/>
              <w:contextualSpacing/>
              <w:jc w:val="both"/>
              <w:rPr>
                <w:sz w:val="24"/>
                <w:szCs w:val="24"/>
                <w:lang w:eastAsia="en-US"/>
              </w:rPr>
            </w:pPr>
            <w:r w:rsidRPr="0059751C">
              <w:rPr>
                <w:sz w:val="24"/>
                <w:szCs w:val="24"/>
                <w:lang w:eastAsia="en-US"/>
              </w:rPr>
              <w:t>За този режим МИГ ще прилага условията за изпълнение на Регламент № 1407/2013, както следва:</w:t>
            </w:r>
          </w:p>
          <w:p w:rsidR="000220C6" w:rsidRPr="0059751C" w:rsidRDefault="000220C6" w:rsidP="0059751C">
            <w:pPr>
              <w:widowControl/>
              <w:numPr>
                <w:ilvl w:val="0"/>
                <w:numId w:val="33"/>
              </w:numPr>
              <w:autoSpaceDE/>
              <w:autoSpaceDN/>
              <w:adjustRightInd/>
              <w:spacing w:before="120" w:after="200" w:line="276" w:lineRule="auto"/>
              <w:ind w:left="0" w:firstLine="426"/>
              <w:contextualSpacing/>
              <w:jc w:val="both"/>
              <w:rPr>
                <w:sz w:val="24"/>
                <w:szCs w:val="24"/>
                <w:lang w:eastAsia="en-US"/>
              </w:rPr>
            </w:pPr>
            <w:r w:rsidRPr="0059751C">
              <w:rPr>
                <w:sz w:val="24"/>
                <w:szCs w:val="24"/>
                <w:lang w:eastAsia="en-US"/>
              </w:rPr>
              <w:t>Регламент № 1407/2013 се прилага за помощите</w:t>
            </w:r>
            <w:r>
              <w:rPr>
                <w:sz w:val="24"/>
                <w:szCs w:val="24"/>
                <w:lang w:eastAsia="en-US"/>
              </w:rPr>
              <w:t>,</w:t>
            </w:r>
            <w:r w:rsidRPr="0059751C">
              <w:rPr>
                <w:sz w:val="24"/>
                <w:szCs w:val="24"/>
                <w:lang w:eastAsia="en-US"/>
              </w:rPr>
              <w:t xml:space="preserve"> представяни на предприятията от всички сектори</w:t>
            </w:r>
            <w:r>
              <w:rPr>
                <w:sz w:val="24"/>
                <w:szCs w:val="24"/>
                <w:lang w:eastAsia="en-US"/>
              </w:rPr>
              <w:t>,</w:t>
            </w:r>
            <w:r w:rsidRPr="0059751C">
              <w:rPr>
                <w:sz w:val="24"/>
                <w:szCs w:val="24"/>
                <w:lang w:eastAsia="en-US"/>
              </w:rPr>
              <w:t xml:space="preserve"> с изключение на тези посочени в чл. 1 на Регламента.</w:t>
            </w:r>
          </w:p>
          <w:p w:rsidR="000220C6" w:rsidRPr="0059751C" w:rsidRDefault="000220C6" w:rsidP="0059751C">
            <w:pPr>
              <w:widowControl/>
              <w:numPr>
                <w:ilvl w:val="0"/>
                <w:numId w:val="33"/>
              </w:numPr>
              <w:autoSpaceDE/>
              <w:autoSpaceDN/>
              <w:adjustRightInd/>
              <w:spacing w:before="120" w:after="200" w:line="276" w:lineRule="auto"/>
              <w:ind w:left="0" w:firstLine="426"/>
              <w:contextualSpacing/>
              <w:jc w:val="both"/>
              <w:rPr>
                <w:sz w:val="24"/>
                <w:szCs w:val="24"/>
                <w:lang w:eastAsia="en-US"/>
              </w:rPr>
            </w:pPr>
            <w:r w:rsidRPr="0059751C">
              <w:rPr>
                <w:sz w:val="24"/>
                <w:szCs w:val="24"/>
                <w:lang w:eastAsia="en-US"/>
              </w:rPr>
              <w:t>Максималният размер на помощта по режим de minimis, за която се кандидатства, заедно с другите получени минимални помощи, не може да надхвърля левовата равностойност на 200 000 евро и съответно левовата равностойност на 100 000 евро, в случай на едно и също предприятие, което осъществява шосейни товарни превози за чужда сметка или срещу възнаграждение, за период от три данъчни години.</w:t>
            </w:r>
          </w:p>
          <w:p w:rsidR="000220C6" w:rsidRPr="0059751C" w:rsidRDefault="000220C6" w:rsidP="0059751C">
            <w:pPr>
              <w:widowControl/>
              <w:numPr>
                <w:ilvl w:val="0"/>
                <w:numId w:val="33"/>
              </w:numPr>
              <w:autoSpaceDE/>
              <w:autoSpaceDN/>
              <w:adjustRightInd/>
              <w:spacing w:before="120" w:after="200" w:line="276" w:lineRule="auto"/>
              <w:ind w:left="0" w:firstLine="426"/>
              <w:contextualSpacing/>
              <w:jc w:val="both"/>
              <w:rPr>
                <w:sz w:val="24"/>
                <w:szCs w:val="24"/>
                <w:lang w:eastAsia="en-US"/>
              </w:rPr>
            </w:pPr>
            <w:r w:rsidRPr="0059751C">
              <w:rPr>
                <w:sz w:val="24"/>
                <w:szCs w:val="24"/>
                <w:lang w:eastAsia="en-US"/>
              </w:rPr>
              <w:t>Ако дадено предприятие извършва и друга дейност, освен шосейни товарни превози за чужда сметка или срещу възнаграждение, за която се прилага таванът от 200 000 евро, таванът от 200 000 евро се прилага за предприятието.</w:t>
            </w:r>
          </w:p>
          <w:p w:rsidR="000220C6" w:rsidRPr="0059751C" w:rsidRDefault="000220C6" w:rsidP="0059751C">
            <w:pPr>
              <w:widowControl/>
              <w:numPr>
                <w:ilvl w:val="0"/>
                <w:numId w:val="33"/>
              </w:numPr>
              <w:autoSpaceDE/>
              <w:autoSpaceDN/>
              <w:adjustRightInd/>
              <w:spacing w:before="120" w:after="200" w:line="276" w:lineRule="auto"/>
              <w:ind w:left="0" w:firstLine="426"/>
              <w:contextualSpacing/>
              <w:jc w:val="both"/>
              <w:rPr>
                <w:sz w:val="24"/>
                <w:szCs w:val="24"/>
                <w:lang w:eastAsia="en-US"/>
              </w:rPr>
            </w:pPr>
            <w:r w:rsidRPr="0059751C">
              <w:rPr>
                <w:sz w:val="24"/>
                <w:szCs w:val="24"/>
                <w:lang w:eastAsia="en-US"/>
              </w:rPr>
              <w:t xml:space="preserve">Помощта се смята за отпусната от момента на подписване на договор за предоставяне на финансова помощ.  </w:t>
            </w:r>
          </w:p>
          <w:p w:rsidR="000220C6" w:rsidRPr="0059751C" w:rsidRDefault="000220C6" w:rsidP="0059751C">
            <w:pPr>
              <w:widowControl/>
              <w:numPr>
                <w:ilvl w:val="0"/>
                <w:numId w:val="33"/>
              </w:numPr>
              <w:autoSpaceDE/>
              <w:autoSpaceDN/>
              <w:adjustRightInd/>
              <w:spacing w:before="120" w:after="200" w:line="276" w:lineRule="auto"/>
              <w:ind w:left="0" w:firstLine="426"/>
              <w:contextualSpacing/>
              <w:jc w:val="both"/>
              <w:rPr>
                <w:sz w:val="24"/>
                <w:szCs w:val="24"/>
                <w:lang w:eastAsia="en-US"/>
              </w:rPr>
            </w:pPr>
            <w:r w:rsidRPr="0059751C">
              <w:rPr>
                <w:sz w:val="24"/>
                <w:szCs w:val="24"/>
                <w:lang w:eastAsia="en-US"/>
              </w:rPr>
              <w:t>Размерът на получените минимални помощи се определя като сбор от помощта, за която се кандидатства и получената минимална помощ на територията на Република България от:</w:t>
            </w:r>
          </w:p>
          <w:p w:rsidR="000220C6" w:rsidRPr="0059751C" w:rsidRDefault="000220C6" w:rsidP="0059751C">
            <w:pPr>
              <w:widowControl/>
              <w:autoSpaceDE/>
              <w:autoSpaceDN/>
              <w:adjustRightInd/>
              <w:spacing w:before="120"/>
              <w:ind w:firstLine="426"/>
              <w:contextualSpacing/>
              <w:jc w:val="both"/>
              <w:rPr>
                <w:sz w:val="24"/>
                <w:szCs w:val="24"/>
                <w:lang w:eastAsia="en-US"/>
              </w:rPr>
            </w:pPr>
            <w:r w:rsidRPr="0059751C">
              <w:rPr>
                <w:sz w:val="24"/>
                <w:szCs w:val="24"/>
                <w:lang w:eastAsia="en-US"/>
              </w:rPr>
              <w:t>• предприятието кандидат;</w:t>
            </w:r>
          </w:p>
          <w:p w:rsidR="000220C6" w:rsidRPr="0059751C" w:rsidRDefault="000220C6" w:rsidP="0059751C">
            <w:pPr>
              <w:widowControl/>
              <w:autoSpaceDE/>
              <w:autoSpaceDN/>
              <w:adjustRightInd/>
              <w:spacing w:before="120"/>
              <w:ind w:firstLine="426"/>
              <w:contextualSpacing/>
              <w:jc w:val="both"/>
              <w:rPr>
                <w:sz w:val="24"/>
                <w:szCs w:val="24"/>
                <w:lang w:eastAsia="en-US"/>
              </w:rPr>
            </w:pPr>
            <w:r w:rsidRPr="0059751C">
              <w:rPr>
                <w:sz w:val="24"/>
                <w:szCs w:val="24"/>
                <w:lang w:eastAsia="en-US"/>
              </w:rPr>
              <w:t>• предприятията, с които предприятието кандидат образува „едно и също предприятие“</w:t>
            </w:r>
            <w:r w:rsidRPr="0059751C">
              <w:rPr>
                <w:b/>
                <w:sz w:val="24"/>
                <w:szCs w:val="24"/>
                <w:vertAlign w:val="superscript"/>
                <w:lang w:eastAsia="pl-PL"/>
              </w:rPr>
              <w:t xml:space="preserve"> </w:t>
            </w:r>
            <w:r w:rsidRPr="0059751C">
              <w:rPr>
                <w:b/>
                <w:sz w:val="24"/>
                <w:szCs w:val="24"/>
                <w:vertAlign w:val="superscript"/>
                <w:lang w:eastAsia="pl-PL"/>
              </w:rPr>
              <w:footnoteReference w:id="5"/>
            </w:r>
            <w:r w:rsidRPr="0059751C">
              <w:rPr>
                <w:sz w:val="24"/>
                <w:szCs w:val="24"/>
                <w:lang w:eastAsia="en-US"/>
              </w:rPr>
              <w:t xml:space="preserve"> по смисъла на чл. 2, пар. 2 на Регламент (ЕС) № 1407/2013;</w:t>
            </w:r>
          </w:p>
          <w:p w:rsidR="000220C6" w:rsidRPr="0059751C" w:rsidRDefault="000220C6" w:rsidP="0059751C">
            <w:pPr>
              <w:widowControl/>
              <w:autoSpaceDE/>
              <w:autoSpaceDN/>
              <w:adjustRightInd/>
              <w:spacing w:before="120"/>
              <w:ind w:firstLine="426"/>
              <w:contextualSpacing/>
              <w:jc w:val="both"/>
              <w:rPr>
                <w:sz w:val="24"/>
                <w:szCs w:val="24"/>
                <w:lang w:eastAsia="en-US"/>
              </w:rPr>
            </w:pPr>
            <w:r w:rsidRPr="0059751C">
              <w:rPr>
                <w:sz w:val="24"/>
                <w:szCs w:val="24"/>
                <w:lang w:eastAsia="en-US"/>
              </w:rPr>
              <w:t>• всички предприятия, които са се влели, слели с или са придобити от някое от предприятията,  образуващи „едно и също предприятие“ с предприятието кандидат, съгласно чл. 3, пар. 8 на Регламент (ЕС) № 1407/2013;</w:t>
            </w:r>
          </w:p>
          <w:p w:rsidR="000220C6" w:rsidRPr="0059751C" w:rsidRDefault="000220C6" w:rsidP="0059751C">
            <w:pPr>
              <w:widowControl/>
              <w:autoSpaceDE/>
              <w:autoSpaceDN/>
              <w:adjustRightInd/>
              <w:spacing w:before="120"/>
              <w:ind w:firstLine="426"/>
              <w:contextualSpacing/>
              <w:jc w:val="both"/>
              <w:rPr>
                <w:sz w:val="24"/>
                <w:szCs w:val="24"/>
                <w:lang w:eastAsia="en-US"/>
              </w:rPr>
            </w:pPr>
            <w:r w:rsidRPr="0059751C">
              <w:rPr>
                <w:sz w:val="24"/>
                <w:szCs w:val="24"/>
                <w:lang w:eastAsia="en-US"/>
              </w:rPr>
              <w:t>• предприятията, образуващи „едно и също предприятие“ с предприятието кандидат, които са се възползвали от помощ de minimis, получена преди разделяне или отделяне, съгласно чл. 3, пар. 9 от Регламент (ЕС) № 1407/2013.</w:t>
            </w:r>
          </w:p>
          <w:p w:rsidR="000220C6" w:rsidRPr="0059751C" w:rsidRDefault="000220C6" w:rsidP="0059751C">
            <w:pPr>
              <w:widowControl/>
              <w:numPr>
                <w:ilvl w:val="0"/>
                <w:numId w:val="33"/>
              </w:numPr>
              <w:autoSpaceDE/>
              <w:autoSpaceDN/>
              <w:adjustRightInd/>
              <w:spacing w:before="120" w:after="200" w:line="276" w:lineRule="auto"/>
              <w:ind w:left="0" w:firstLine="426"/>
              <w:contextualSpacing/>
              <w:jc w:val="both"/>
              <w:rPr>
                <w:sz w:val="24"/>
                <w:szCs w:val="24"/>
                <w:lang w:eastAsia="en-US"/>
              </w:rPr>
            </w:pPr>
            <w:r w:rsidRPr="0059751C">
              <w:rPr>
                <w:sz w:val="24"/>
                <w:szCs w:val="24"/>
                <w:lang w:eastAsia="en-US"/>
              </w:rPr>
              <w:t>Натрупването в рамките на едно и също предприятие е съгласно разпоредбите на чл. 1, пар. 2 и чл. 5 на Регламент (ЕС) № 1407/2013:</w:t>
            </w:r>
          </w:p>
          <w:p w:rsidR="000220C6" w:rsidRPr="0059751C" w:rsidRDefault="000220C6" w:rsidP="0059751C">
            <w:pPr>
              <w:widowControl/>
              <w:autoSpaceDE/>
              <w:autoSpaceDN/>
              <w:adjustRightInd/>
              <w:spacing w:before="120"/>
              <w:ind w:firstLine="426"/>
              <w:contextualSpacing/>
              <w:jc w:val="both"/>
              <w:rPr>
                <w:sz w:val="24"/>
                <w:szCs w:val="24"/>
                <w:lang w:eastAsia="en-US"/>
              </w:rPr>
            </w:pPr>
            <w:r w:rsidRPr="0059751C">
              <w:rPr>
                <w:sz w:val="24"/>
                <w:szCs w:val="24"/>
                <w:lang w:eastAsia="en-US"/>
              </w:rPr>
              <w:t>-</w:t>
            </w:r>
            <w:r w:rsidRPr="0059751C">
              <w:rPr>
                <w:sz w:val="24"/>
                <w:szCs w:val="24"/>
                <w:lang w:eastAsia="en-US"/>
              </w:rPr>
              <w:tab/>
              <w:t>Когато дадено предприятие извършва дейност в секторите посочени в параграф 1, букви а,б или в на чл. 1 от Регламент (ЕС) № 1407/2013, както и в един или повече сектори  или дейности обхванати от цитирания регламент за таван се използва определения в член 3, параграф 2 от Регламент (ЕС) № 1407/2013, при условие че се гарантира чрез подходящи средства — чрез разделение/демаркация на дейностите или разграничаване на разходите, че дейностите в сектора посочени в параграф 1, букви а,б или в не се ползват от помощи de minimis, предоставени в съответствие с Регламент (ЕС) № 1407/2013.</w:t>
            </w:r>
          </w:p>
          <w:p w:rsidR="000220C6" w:rsidRPr="0059751C" w:rsidRDefault="000220C6" w:rsidP="0059751C">
            <w:pPr>
              <w:widowControl/>
              <w:autoSpaceDE/>
              <w:autoSpaceDN/>
              <w:adjustRightInd/>
              <w:spacing w:before="120"/>
              <w:ind w:firstLine="426"/>
              <w:contextualSpacing/>
              <w:jc w:val="both"/>
              <w:rPr>
                <w:sz w:val="24"/>
                <w:szCs w:val="24"/>
                <w:lang w:eastAsia="en-US"/>
              </w:rPr>
            </w:pPr>
            <w:r w:rsidRPr="0059751C">
              <w:rPr>
                <w:sz w:val="24"/>
                <w:szCs w:val="24"/>
                <w:lang w:eastAsia="en-US"/>
              </w:rPr>
              <w:t>-</w:t>
            </w:r>
            <w:r w:rsidRPr="0059751C">
              <w:rPr>
                <w:sz w:val="24"/>
                <w:szCs w:val="24"/>
                <w:lang w:eastAsia="en-US"/>
              </w:rPr>
              <w:tab/>
              <w:t xml:space="preserve">Когато дадено предприятие попада в приложното поле на Регламент (ЕС) № 1407/2013 помоща de minimis предоставена за него съгласно регламента може да се кумулира с помощ de minimis предоставена съгласно Регламент </w:t>
            </w:r>
            <w:r w:rsidRPr="0059751C">
              <w:rPr>
                <w:sz w:val="24"/>
                <w:szCs w:val="24"/>
                <w:lang w:val="ru-RU" w:eastAsia="en-US"/>
              </w:rPr>
              <w:t>(</w:t>
            </w:r>
            <w:r w:rsidRPr="0059751C">
              <w:rPr>
                <w:sz w:val="24"/>
                <w:szCs w:val="24"/>
                <w:lang w:eastAsia="en-US"/>
              </w:rPr>
              <w:t>ЕС</w:t>
            </w:r>
            <w:r w:rsidRPr="0059751C">
              <w:rPr>
                <w:sz w:val="24"/>
                <w:szCs w:val="24"/>
                <w:lang w:val="ru-RU" w:eastAsia="en-US"/>
              </w:rPr>
              <w:t>)</w:t>
            </w:r>
            <w:r w:rsidRPr="0059751C">
              <w:rPr>
                <w:sz w:val="24"/>
                <w:szCs w:val="24"/>
                <w:lang w:eastAsia="en-US"/>
              </w:rPr>
              <w:t xml:space="preserve"> № 360/2012 на Комисията до тавана, установен в посочения регламент. Тя може да се кумулира с помощ de minimis, предоставяна съгласно други регламенти за такава помощ до съответния таван определен в чл. 3, пар. 2 на Регламент (ЕС) № 1407/2013. </w:t>
            </w:r>
          </w:p>
          <w:p w:rsidR="000220C6" w:rsidRPr="0059751C" w:rsidRDefault="000220C6" w:rsidP="0059751C">
            <w:pPr>
              <w:widowControl/>
              <w:autoSpaceDE/>
              <w:autoSpaceDN/>
              <w:adjustRightInd/>
              <w:spacing w:before="120"/>
              <w:ind w:firstLine="426"/>
              <w:contextualSpacing/>
              <w:jc w:val="both"/>
              <w:rPr>
                <w:sz w:val="24"/>
                <w:szCs w:val="24"/>
                <w:lang w:eastAsia="en-US"/>
              </w:rPr>
            </w:pPr>
            <w:r w:rsidRPr="0059751C">
              <w:rPr>
                <w:sz w:val="24"/>
                <w:szCs w:val="24"/>
                <w:lang w:eastAsia="en-US"/>
              </w:rPr>
              <w:t>-</w:t>
            </w:r>
            <w:r w:rsidRPr="0059751C">
              <w:rPr>
                <w:sz w:val="24"/>
                <w:szCs w:val="24"/>
                <w:lang w:eastAsia="en-US"/>
              </w:rPr>
              <w:tab/>
              <w:t>Помощта de minimis не се кумулира с държавна помощ във връзка със същите допустими разходи или с държавна помощ за същата мярка за рисково финансиране, ако чрез това кумулиране може да се надвиши най-високият съответен интензитет на помощта или размер на помощта, определен за конкретните обстоятелства на всеки отделен случай с регламент за групово освобождаване или решение, приети от Комисията. Помощ de minimis, която не е предоставена за конкретни допустими разходи или не може да бъде свързана с такива, може да се кумулира с друга държавна помощ, предоставена с регламент за групово освобождаване или решение, приети от Комисията.</w:t>
            </w:r>
          </w:p>
          <w:p w:rsidR="000220C6" w:rsidRPr="0059751C" w:rsidRDefault="000220C6" w:rsidP="0059751C">
            <w:pPr>
              <w:widowControl/>
              <w:numPr>
                <w:ilvl w:val="0"/>
                <w:numId w:val="33"/>
              </w:numPr>
              <w:autoSpaceDE/>
              <w:autoSpaceDN/>
              <w:adjustRightInd/>
              <w:ind w:left="0" w:firstLine="426"/>
              <w:contextualSpacing/>
              <w:jc w:val="both"/>
              <w:rPr>
                <w:sz w:val="24"/>
                <w:szCs w:val="24"/>
                <w:lang w:eastAsia="en-US"/>
              </w:rPr>
            </w:pPr>
            <w:r w:rsidRPr="0059751C">
              <w:rPr>
                <w:bCs/>
                <w:sz w:val="24"/>
                <w:szCs w:val="24"/>
                <w:lang w:eastAsia="en-US"/>
              </w:rPr>
              <w:t>При определяне на максимално допустимият размер и съответно интензитет на помощта, да се взема предвид както размера на минималната помощ, за която се кандидатства, така и общият размер на вече получена минимална помощ за дейности, проект или предприятие (извън тези, за които се кандидатства), независимо от това дали тази подкрепа е финансирана от местни, регионални, национални или общностни източници.</w:t>
            </w:r>
          </w:p>
          <w:p w:rsidR="000220C6" w:rsidRPr="0059751C" w:rsidRDefault="000220C6" w:rsidP="0059751C">
            <w:pPr>
              <w:widowControl/>
              <w:numPr>
                <w:ilvl w:val="0"/>
                <w:numId w:val="33"/>
              </w:numPr>
              <w:autoSpaceDE/>
              <w:autoSpaceDN/>
              <w:adjustRightInd/>
              <w:ind w:left="0" w:firstLine="426"/>
              <w:contextualSpacing/>
              <w:jc w:val="both"/>
              <w:rPr>
                <w:bCs/>
                <w:sz w:val="24"/>
                <w:szCs w:val="24"/>
                <w:lang w:eastAsia="en-US"/>
              </w:rPr>
            </w:pPr>
            <w:r w:rsidRPr="0059751C">
              <w:rPr>
                <w:bCs/>
                <w:sz w:val="24"/>
                <w:szCs w:val="24"/>
                <w:lang w:eastAsia="en-US"/>
              </w:rPr>
              <w:t>Праговете, посочени по-горе</w:t>
            </w:r>
            <w:r>
              <w:rPr>
                <w:bCs/>
                <w:sz w:val="24"/>
                <w:szCs w:val="24"/>
                <w:lang w:eastAsia="en-US"/>
              </w:rPr>
              <w:t>,</w:t>
            </w:r>
            <w:r w:rsidRPr="0059751C">
              <w:rPr>
                <w:bCs/>
                <w:sz w:val="24"/>
                <w:szCs w:val="24"/>
                <w:lang w:eastAsia="en-US"/>
              </w:rPr>
              <w:t xml:space="preserve"> не могат да бъдат заобикаляни чрез изкуствено разделяне на проекти със сходни характеристики и бенефициенти. </w:t>
            </w:r>
          </w:p>
          <w:p w:rsidR="000220C6" w:rsidRPr="0059751C" w:rsidRDefault="000220C6" w:rsidP="0059751C">
            <w:pPr>
              <w:widowControl/>
              <w:numPr>
                <w:ilvl w:val="0"/>
                <w:numId w:val="33"/>
              </w:numPr>
              <w:tabs>
                <w:tab w:val="left" w:pos="851"/>
              </w:tabs>
              <w:autoSpaceDE/>
              <w:autoSpaceDN/>
              <w:adjustRightInd/>
              <w:ind w:left="0" w:firstLine="426"/>
              <w:contextualSpacing/>
              <w:jc w:val="both"/>
              <w:rPr>
                <w:bCs/>
                <w:sz w:val="24"/>
                <w:szCs w:val="24"/>
                <w:lang w:eastAsia="en-US"/>
              </w:rPr>
            </w:pPr>
            <w:r w:rsidRPr="0059751C">
              <w:rPr>
                <w:sz w:val="24"/>
                <w:szCs w:val="24"/>
                <w:lang w:eastAsia="en-US"/>
              </w:rPr>
              <w:t>За изпълнението на обстоятелствата кандидатите посочват данните за получени минимални помощи в Декларация за минимални помощи, попълнена по образец.</w:t>
            </w:r>
          </w:p>
          <w:p w:rsidR="000220C6" w:rsidRPr="0059751C" w:rsidRDefault="000220C6" w:rsidP="0059751C">
            <w:pPr>
              <w:widowControl/>
              <w:numPr>
                <w:ilvl w:val="0"/>
                <w:numId w:val="33"/>
              </w:numPr>
              <w:tabs>
                <w:tab w:val="left" w:pos="851"/>
              </w:tabs>
              <w:autoSpaceDE/>
              <w:autoSpaceDN/>
              <w:adjustRightInd/>
              <w:ind w:left="0" w:firstLine="426"/>
              <w:contextualSpacing/>
              <w:jc w:val="both"/>
              <w:rPr>
                <w:sz w:val="24"/>
                <w:szCs w:val="24"/>
                <w:lang w:eastAsia="en-US"/>
              </w:rPr>
            </w:pPr>
            <w:r w:rsidRPr="0059751C">
              <w:rPr>
                <w:bCs/>
                <w:sz w:val="24"/>
                <w:szCs w:val="24"/>
                <w:lang w:eastAsia="en-US"/>
              </w:rPr>
              <w:t>Цитираните по-горе условия на регламента се проверяват на етап административно съответствие и допустимост на проектното предложение.</w:t>
            </w:r>
          </w:p>
          <w:p w:rsidR="000220C6" w:rsidRPr="0059751C" w:rsidRDefault="000220C6" w:rsidP="0059751C">
            <w:pPr>
              <w:widowControl/>
              <w:numPr>
                <w:ilvl w:val="0"/>
                <w:numId w:val="33"/>
              </w:numPr>
              <w:tabs>
                <w:tab w:val="left" w:pos="851"/>
              </w:tabs>
              <w:autoSpaceDE/>
              <w:autoSpaceDN/>
              <w:adjustRightInd/>
              <w:ind w:left="0" w:firstLine="426"/>
              <w:contextualSpacing/>
              <w:jc w:val="both"/>
              <w:rPr>
                <w:i/>
                <w:sz w:val="24"/>
                <w:szCs w:val="24"/>
                <w:lang w:eastAsia="en-US"/>
              </w:rPr>
            </w:pPr>
            <w:r w:rsidRPr="0059751C">
              <w:rPr>
                <w:bCs/>
                <w:sz w:val="24"/>
                <w:szCs w:val="24"/>
                <w:lang w:eastAsia="en-US"/>
              </w:rPr>
              <w:t>За спазването на обстоятелствата се извършва</w:t>
            </w:r>
            <w:r w:rsidRPr="0059751C">
              <w:rPr>
                <w:sz w:val="24"/>
                <w:szCs w:val="24"/>
                <w:lang w:eastAsia="en-US"/>
              </w:rPr>
              <w:t xml:space="preserve"> проверка в Информационна система "Регистър на минималните помощи", Публичния регистър на Европейската комисия, </w:t>
            </w:r>
            <w:r w:rsidRPr="0059751C">
              <w:rPr>
                <w:bCs/>
                <w:sz w:val="24"/>
                <w:szCs w:val="24"/>
                <w:lang w:eastAsia="en-US"/>
              </w:rPr>
              <w:t xml:space="preserve">Информационната система за управление и наблюдение на Структурните инструменти на ЕС в България 2007-2013 (ИСУН), Информационната система за управление и наблюдение на Структурните инструменти на ЕС в България (ИСУН 2020) и Търговския регистър. </w:t>
            </w:r>
          </w:p>
          <w:p w:rsidR="000220C6" w:rsidRPr="0059751C" w:rsidRDefault="000220C6" w:rsidP="0059751C">
            <w:pPr>
              <w:widowControl/>
              <w:numPr>
                <w:ilvl w:val="0"/>
                <w:numId w:val="33"/>
              </w:numPr>
              <w:tabs>
                <w:tab w:val="left" w:pos="851"/>
              </w:tabs>
              <w:autoSpaceDE/>
              <w:autoSpaceDN/>
              <w:adjustRightInd/>
              <w:ind w:left="0" w:firstLine="426"/>
              <w:contextualSpacing/>
              <w:jc w:val="both"/>
              <w:rPr>
                <w:sz w:val="24"/>
                <w:szCs w:val="24"/>
                <w:lang w:eastAsia="en-US"/>
              </w:rPr>
            </w:pPr>
            <w:r w:rsidRPr="0059751C">
              <w:rPr>
                <w:sz w:val="24"/>
                <w:szCs w:val="24"/>
                <w:lang w:eastAsia="en-US"/>
              </w:rPr>
              <w:t xml:space="preserve">Периодът, който се проверява е три данъчни години. За целите на определянето на тавана, помощта се изразява като парични безвъзмездни средства. Всички използвани стойности са в брутно изражение, т.е. преди облагане с данъци или други такси. </w:t>
            </w:r>
          </w:p>
          <w:p w:rsidR="000220C6" w:rsidRPr="0059751C" w:rsidRDefault="000220C6" w:rsidP="0059751C">
            <w:pPr>
              <w:widowControl/>
              <w:numPr>
                <w:ilvl w:val="0"/>
                <w:numId w:val="33"/>
              </w:numPr>
              <w:tabs>
                <w:tab w:val="left" w:pos="851"/>
              </w:tabs>
              <w:autoSpaceDE/>
              <w:autoSpaceDN/>
              <w:adjustRightInd/>
              <w:ind w:left="0" w:firstLine="426"/>
              <w:contextualSpacing/>
              <w:jc w:val="both"/>
              <w:rPr>
                <w:sz w:val="24"/>
                <w:szCs w:val="24"/>
                <w:lang w:eastAsia="en-US"/>
              </w:rPr>
            </w:pPr>
            <w:r w:rsidRPr="0059751C">
              <w:rPr>
                <w:bCs/>
                <w:sz w:val="24"/>
                <w:szCs w:val="24"/>
                <w:lang w:eastAsia="en-US"/>
              </w:rPr>
              <w:t>Кандидатите нямат право да подават проектни предложения по процедурата за вече реализирани дейности или такива,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w:t>
            </w:r>
          </w:p>
          <w:p w:rsidR="000220C6" w:rsidRPr="0059751C" w:rsidRDefault="000220C6" w:rsidP="0059751C">
            <w:pPr>
              <w:widowControl/>
              <w:numPr>
                <w:ilvl w:val="0"/>
                <w:numId w:val="33"/>
              </w:numPr>
              <w:tabs>
                <w:tab w:val="left" w:pos="851"/>
              </w:tabs>
              <w:autoSpaceDE/>
              <w:autoSpaceDN/>
              <w:adjustRightInd/>
              <w:ind w:left="0" w:firstLine="426"/>
              <w:contextualSpacing/>
              <w:jc w:val="both"/>
              <w:rPr>
                <w:sz w:val="24"/>
                <w:szCs w:val="24"/>
                <w:lang w:eastAsia="en-US"/>
              </w:rPr>
            </w:pPr>
            <w:r w:rsidRPr="0059751C">
              <w:rPr>
                <w:sz w:val="24"/>
                <w:szCs w:val="24"/>
                <w:lang w:eastAsia="en-US"/>
              </w:rPr>
              <w:t>Последстви</w:t>
            </w:r>
            <w:r>
              <w:rPr>
                <w:sz w:val="24"/>
                <w:szCs w:val="24"/>
                <w:lang w:eastAsia="en-US"/>
              </w:rPr>
              <w:t xml:space="preserve">ята при неспазване на т.2 са : </w:t>
            </w:r>
            <w:r w:rsidRPr="0059751C">
              <w:rPr>
                <w:sz w:val="24"/>
                <w:szCs w:val="24"/>
                <w:lang w:eastAsia="en-US"/>
              </w:rPr>
              <w:t>отказване на помощта, служебно намаляване на помощта или възстановяване на неправомерно предоставена помощ.</w:t>
            </w:r>
          </w:p>
          <w:p w:rsidR="000220C6" w:rsidRPr="0059751C" w:rsidRDefault="000220C6" w:rsidP="0059751C">
            <w:pPr>
              <w:widowControl/>
              <w:numPr>
                <w:ilvl w:val="0"/>
                <w:numId w:val="33"/>
              </w:numPr>
              <w:tabs>
                <w:tab w:val="left" w:pos="851"/>
              </w:tabs>
              <w:autoSpaceDE/>
              <w:autoSpaceDN/>
              <w:adjustRightInd/>
              <w:ind w:left="0" w:firstLine="426"/>
              <w:contextualSpacing/>
              <w:jc w:val="both"/>
              <w:rPr>
                <w:sz w:val="24"/>
                <w:szCs w:val="24"/>
                <w:lang w:eastAsia="en-US"/>
              </w:rPr>
            </w:pPr>
            <w:r w:rsidRPr="0059751C">
              <w:rPr>
                <w:sz w:val="24"/>
                <w:szCs w:val="24"/>
                <w:lang w:eastAsia="en-US"/>
              </w:rPr>
              <w:t xml:space="preserve"> Преди сключване на договор за предоставяне на безвъзмездна финансова помощ, Държавен фонд „Земеделие“ ще извършва документална проверка на декларираните данни от одобрените кандидати в Декларацията за държавни/минимални помощи. </w:t>
            </w:r>
          </w:p>
          <w:p w:rsidR="000220C6" w:rsidRPr="0059751C" w:rsidRDefault="000220C6" w:rsidP="0059751C">
            <w:pPr>
              <w:widowControl/>
              <w:numPr>
                <w:ilvl w:val="0"/>
                <w:numId w:val="33"/>
              </w:numPr>
              <w:tabs>
                <w:tab w:val="left" w:pos="851"/>
              </w:tabs>
              <w:autoSpaceDE/>
              <w:autoSpaceDN/>
              <w:adjustRightInd/>
              <w:ind w:left="0" w:firstLine="426"/>
              <w:contextualSpacing/>
              <w:jc w:val="both"/>
              <w:rPr>
                <w:sz w:val="24"/>
                <w:szCs w:val="24"/>
                <w:lang w:eastAsia="en-US"/>
              </w:rPr>
            </w:pPr>
            <w:r w:rsidRPr="0059751C">
              <w:rPr>
                <w:sz w:val="24"/>
                <w:szCs w:val="24"/>
                <w:lang w:eastAsia="en-US"/>
              </w:rPr>
              <w:t>Държавен фонд „Земеделие“ информира министъра на финансите в срок до три дни от предоставянето на всяка помощ, попадаща в обхвата на минимална помощ.</w:t>
            </w:r>
          </w:p>
          <w:p w:rsidR="000220C6" w:rsidRPr="0059751C" w:rsidRDefault="000220C6" w:rsidP="0059751C">
            <w:pPr>
              <w:widowControl/>
              <w:numPr>
                <w:ilvl w:val="0"/>
                <w:numId w:val="33"/>
              </w:numPr>
              <w:tabs>
                <w:tab w:val="left" w:pos="851"/>
              </w:tabs>
              <w:autoSpaceDE/>
              <w:autoSpaceDN/>
              <w:adjustRightInd/>
              <w:ind w:left="0" w:firstLine="426"/>
              <w:contextualSpacing/>
              <w:jc w:val="both"/>
              <w:rPr>
                <w:sz w:val="24"/>
                <w:szCs w:val="24"/>
                <w:lang w:eastAsia="en-US"/>
              </w:rPr>
            </w:pPr>
            <w:r w:rsidRPr="0059751C">
              <w:rPr>
                <w:sz w:val="24"/>
                <w:szCs w:val="24"/>
                <w:lang w:eastAsia="en-US"/>
              </w:rPr>
              <w:t>В договора за безвъзмездна финансова помощ, се съдържа информация относно вида на отпуснатата помощ, както и за възможните последствия от предоставянето й, включително условията за натрупване и възможността за възстановяване на неправомерно предоставена помощ по реда на Данъчно-осигурителния процесуален кодекс.</w:t>
            </w:r>
          </w:p>
          <w:p w:rsidR="000220C6" w:rsidRPr="0059751C" w:rsidRDefault="000220C6" w:rsidP="0059751C">
            <w:pPr>
              <w:widowControl/>
              <w:numPr>
                <w:ilvl w:val="0"/>
                <w:numId w:val="33"/>
              </w:numPr>
              <w:tabs>
                <w:tab w:val="left" w:pos="851"/>
              </w:tabs>
              <w:autoSpaceDE/>
              <w:autoSpaceDN/>
              <w:adjustRightInd/>
              <w:ind w:left="0" w:firstLine="426"/>
              <w:contextualSpacing/>
              <w:jc w:val="both"/>
              <w:rPr>
                <w:sz w:val="24"/>
                <w:szCs w:val="24"/>
                <w:lang w:eastAsia="en-US"/>
              </w:rPr>
            </w:pPr>
            <w:r w:rsidRPr="0059751C">
              <w:rPr>
                <w:sz w:val="24"/>
                <w:szCs w:val="24"/>
                <w:lang w:eastAsia="en-US"/>
              </w:rPr>
              <w:t>Възстановяването на неправомерно предоставена държавна помощ се извършва по реда на Закона за държавните помощи. Не се разрешава предоставяне на нова държавна помощ на предприятие, което не е изпълнило решение на Европейската комисия за възстановяване на неправомерно предоставена държавна помощ и не е възстановило изцяло неправомерно получената държавна помощ.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и договора за безвъзмездна финансова помощ.</w:t>
            </w:r>
          </w:p>
          <w:p w:rsidR="000220C6" w:rsidRPr="0059751C" w:rsidRDefault="000220C6" w:rsidP="0059751C">
            <w:pPr>
              <w:widowControl/>
              <w:numPr>
                <w:ilvl w:val="0"/>
                <w:numId w:val="33"/>
              </w:numPr>
              <w:tabs>
                <w:tab w:val="left" w:pos="851"/>
              </w:tabs>
              <w:autoSpaceDE/>
              <w:autoSpaceDN/>
              <w:adjustRightInd/>
              <w:ind w:left="0" w:firstLine="426"/>
              <w:contextualSpacing/>
              <w:jc w:val="both"/>
              <w:rPr>
                <w:sz w:val="24"/>
                <w:szCs w:val="24"/>
                <w:lang w:eastAsia="en-US"/>
              </w:rPr>
            </w:pPr>
            <w:r w:rsidRPr="0059751C">
              <w:rPr>
                <w:sz w:val="24"/>
                <w:szCs w:val="24"/>
                <w:lang w:eastAsia="en-US"/>
              </w:rPr>
              <w:t>Ако проектното предложение на кандидат бъде одобрено и той подпише договор за предоставяне на финансова помощ, е длъжен да съхранява документацията относно получената помощ de minimis за период от 10 данъчни години, считано от датата на подписване на договора и да я предоставя при поискване в срок от 5 работни дни на МИГ или на Държавен фонд „Земеделие“.</w:t>
            </w:r>
          </w:p>
          <w:p w:rsidR="000220C6" w:rsidRPr="0059751C" w:rsidRDefault="000220C6" w:rsidP="0059751C">
            <w:pPr>
              <w:widowControl/>
              <w:autoSpaceDE/>
              <w:autoSpaceDN/>
              <w:adjustRightInd/>
              <w:ind w:firstLine="426"/>
              <w:contextualSpacing/>
              <w:jc w:val="both"/>
              <w:rPr>
                <w:sz w:val="24"/>
                <w:szCs w:val="24"/>
                <w:lang w:val="ru-RU"/>
              </w:rPr>
            </w:pPr>
            <w:r w:rsidRPr="0059751C">
              <w:rPr>
                <w:sz w:val="24"/>
                <w:szCs w:val="24"/>
                <w:lang w:eastAsia="en-US"/>
              </w:rPr>
              <w:t>В случай, че бенефициентите попадат в режим „помощ“, същите попълват декларация за минимални/държавни помощи .</w:t>
            </w:r>
          </w:p>
        </w:tc>
      </w:tr>
    </w:tbl>
    <w:p w:rsidR="000220C6" w:rsidRDefault="000220C6" w:rsidP="004E1CD9">
      <w:pPr>
        <w:pStyle w:val="Heading1"/>
        <w:numPr>
          <w:ilvl w:val="0"/>
          <w:numId w:val="30"/>
        </w:numPr>
      </w:pPr>
      <w:bookmarkStart w:id="16" w:name="_Toc510000541"/>
      <w:r>
        <w:t>Хоризонтални политики</w:t>
      </w:r>
      <w:r>
        <w:rPr>
          <w:rStyle w:val="FootnoteReference"/>
          <w:sz w:val="24"/>
          <w:szCs w:val="24"/>
        </w:rPr>
        <w:footnoteReference w:id="6"/>
      </w:r>
      <w:bookmarkEnd w:id="16"/>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c>
          <w:tcPr>
            <w:tcW w:w="10456" w:type="dxa"/>
          </w:tcPr>
          <w:p w:rsidR="000220C6" w:rsidRPr="0059751C" w:rsidRDefault="000220C6" w:rsidP="0059751C">
            <w:pPr>
              <w:ind w:firstLine="426"/>
              <w:rPr>
                <w:sz w:val="24"/>
                <w:szCs w:val="24"/>
              </w:rPr>
            </w:pPr>
          </w:p>
          <w:p w:rsidR="000220C6" w:rsidRPr="0059751C" w:rsidRDefault="000220C6" w:rsidP="0059751C">
            <w:pPr>
              <w:ind w:firstLine="426"/>
              <w:rPr>
                <w:sz w:val="24"/>
                <w:szCs w:val="24"/>
                <w:lang w:val="ru-RU"/>
              </w:rPr>
            </w:pPr>
            <w:r w:rsidRPr="0059751C">
              <w:rPr>
                <w:sz w:val="24"/>
                <w:szCs w:val="24"/>
              </w:rPr>
              <w:t xml:space="preserve">При приема и при оценяването на проектите ще се спазват следните основни принципи: </w:t>
            </w:r>
          </w:p>
          <w:p w:rsidR="000220C6" w:rsidRPr="00F41662" w:rsidRDefault="000220C6" w:rsidP="0059751C">
            <w:pPr>
              <w:pStyle w:val="ListParagraph"/>
              <w:numPr>
                <w:ilvl w:val="1"/>
                <w:numId w:val="3"/>
              </w:numPr>
              <w:ind w:left="0" w:firstLine="426"/>
              <w:rPr>
                <w:b/>
                <w:sz w:val="24"/>
                <w:szCs w:val="24"/>
              </w:rPr>
            </w:pPr>
            <w:r w:rsidRPr="00F41662">
              <w:rPr>
                <w:b/>
                <w:sz w:val="24"/>
                <w:szCs w:val="24"/>
              </w:rPr>
              <w:t>Прилагане на принципа на равенство между половете:</w:t>
            </w:r>
          </w:p>
          <w:p w:rsidR="000220C6" w:rsidRPr="00F41662" w:rsidRDefault="000220C6" w:rsidP="0059751C">
            <w:pPr>
              <w:pStyle w:val="ListParagraph"/>
              <w:ind w:left="0" w:firstLine="426"/>
              <w:jc w:val="both"/>
              <w:rPr>
                <w:sz w:val="24"/>
                <w:szCs w:val="24"/>
              </w:rPr>
            </w:pPr>
            <w:r w:rsidRPr="00F41662">
              <w:rPr>
                <w:sz w:val="24"/>
                <w:szCs w:val="24"/>
              </w:rPr>
              <w:t xml:space="preserve">Равенството между жените и мъжете е една от основните ценности на Европейския съюз. Равнопоставеността на жените и мъжете е важен елемент на демокрацията и предпоставка за пълноценно упражняване на човешки права. </w:t>
            </w:r>
          </w:p>
          <w:p w:rsidR="000220C6" w:rsidRPr="00F41662" w:rsidRDefault="000220C6" w:rsidP="0059751C">
            <w:pPr>
              <w:pStyle w:val="ListParagraph"/>
              <w:ind w:left="0" w:firstLine="426"/>
              <w:jc w:val="both"/>
              <w:rPr>
                <w:sz w:val="24"/>
                <w:szCs w:val="24"/>
              </w:rPr>
            </w:pPr>
            <w:r w:rsidRPr="00F41662">
              <w:rPr>
                <w:sz w:val="24"/>
                <w:szCs w:val="24"/>
              </w:rPr>
              <w:t>При одобрението на проекти, финансирани от стратегията, проектите ще се оценяват единствено по качествени характеристики, без да се взема под внимание половата принадлежност на кандидата.</w:t>
            </w:r>
          </w:p>
          <w:p w:rsidR="000220C6" w:rsidRPr="00F41662" w:rsidRDefault="000220C6" w:rsidP="0059751C">
            <w:pPr>
              <w:pStyle w:val="ListParagraph"/>
              <w:ind w:left="0" w:firstLine="426"/>
              <w:jc w:val="both"/>
              <w:rPr>
                <w:sz w:val="24"/>
                <w:szCs w:val="24"/>
              </w:rPr>
            </w:pPr>
            <w:r w:rsidRPr="00F41662">
              <w:rPr>
                <w:sz w:val="24"/>
                <w:szCs w:val="24"/>
              </w:rPr>
              <w:t xml:space="preserve">Ще бъде следено за спазването на европейското и българското законодателство в тази област. Основен принцип на Стратегията за ВОМР за насърчаване на равнопоставеността на половете е създаването на гаранции за равно третиране, равен достъп до ресурсите на обществото и равно участие при вземането на решения на жените и мъжете, с оглед на успешната им лична и професионална реализация и стимулиране на тяхната равнопоставеност във всички сфери на дейност на МИГ. </w:t>
            </w:r>
          </w:p>
          <w:p w:rsidR="000220C6" w:rsidRPr="00F41662" w:rsidRDefault="000220C6" w:rsidP="0059751C">
            <w:pPr>
              <w:pStyle w:val="ListParagraph"/>
              <w:ind w:left="0" w:firstLine="426"/>
              <w:jc w:val="both"/>
              <w:rPr>
                <w:b/>
                <w:sz w:val="24"/>
                <w:szCs w:val="24"/>
              </w:rPr>
            </w:pPr>
            <w:r w:rsidRPr="00F41662">
              <w:rPr>
                <w:b/>
                <w:sz w:val="24"/>
                <w:szCs w:val="24"/>
              </w:rPr>
              <w:t xml:space="preserve"> 2. Допринасяне за утвърждаване на принципа на равните възможности:</w:t>
            </w:r>
          </w:p>
          <w:p w:rsidR="000220C6" w:rsidRPr="00F41662" w:rsidRDefault="000220C6" w:rsidP="0059751C">
            <w:pPr>
              <w:pStyle w:val="ListParagraph"/>
              <w:ind w:left="0" w:firstLine="426"/>
              <w:jc w:val="both"/>
              <w:rPr>
                <w:sz w:val="24"/>
                <w:szCs w:val="24"/>
              </w:rPr>
            </w:pPr>
            <w:r w:rsidRPr="00F41662">
              <w:rPr>
                <w:sz w:val="24"/>
                <w:szCs w:val="24"/>
              </w:rPr>
              <w:t>Принципът на равните възможности ще бъде спазван при осигуряване на равнопоставено участие на жените, малцинствата и уязвимите групи от населението в прилагане на подхода ВОМР на територията на МИГ.</w:t>
            </w:r>
          </w:p>
          <w:p w:rsidR="000220C6" w:rsidRPr="00F41662" w:rsidRDefault="000220C6" w:rsidP="0059751C">
            <w:pPr>
              <w:pStyle w:val="ListParagraph"/>
              <w:ind w:left="0"/>
              <w:jc w:val="both"/>
              <w:rPr>
                <w:sz w:val="24"/>
                <w:szCs w:val="24"/>
              </w:rPr>
            </w:pPr>
            <w:r w:rsidRPr="00F41662">
              <w:rPr>
                <w:sz w:val="24"/>
                <w:szCs w:val="24"/>
              </w:rPr>
              <w:t xml:space="preserve">       По отношение на изпълнението на стратегията ще бъдат създадени еднакви възможности за кандидатстване и реализиране на проекти, финансирани от стратегията на МИГ.</w:t>
            </w:r>
          </w:p>
          <w:p w:rsidR="000220C6" w:rsidRPr="00F41662" w:rsidRDefault="000220C6" w:rsidP="0059751C">
            <w:pPr>
              <w:pStyle w:val="ListParagraph"/>
              <w:ind w:left="0" w:firstLine="426"/>
              <w:jc w:val="both"/>
              <w:rPr>
                <w:sz w:val="24"/>
                <w:szCs w:val="24"/>
              </w:rPr>
            </w:pPr>
            <w:r w:rsidRPr="00F41662">
              <w:rPr>
                <w:sz w:val="24"/>
                <w:szCs w:val="24"/>
              </w:rPr>
              <w:t>Стратегията ще допринася за утвърждаването на принципа на равните възможности, чрез осигуряването на равни възможности за хората с увреждания за подобряване на качеството им на живот и създаване на условия за пълноценното им включване в обществения живот, в зависимост от техните възможности, желания и избор.</w:t>
            </w:r>
          </w:p>
          <w:p w:rsidR="000220C6" w:rsidRPr="0059751C" w:rsidRDefault="000220C6" w:rsidP="0059751C">
            <w:pPr>
              <w:ind w:left="360"/>
              <w:rPr>
                <w:b/>
                <w:sz w:val="24"/>
                <w:szCs w:val="24"/>
              </w:rPr>
            </w:pPr>
            <w:r w:rsidRPr="0059751C">
              <w:rPr>
                <w:b/>
                <w:sz w:val="24"/>
                <w:szCs w:val="24"/>
              </w:rPr>
              <w:t>3. Създаване на условия за превенция на дискриминацията:</w:t>
            </w:r>
          </w:p>
          <w:p w:rsidR="000220C6" w:rsidRPr="00F41662" w:rsidRDefault="000220C6" w:rsidP="0059751C">
            <w:pPr>
              <w:pStyle w:val="ListParagraph"/>
              <w:ind w:left="0" w:firstLine="426"/>
              <w:jc w:val="both"/>
              <w:rPr>
                <w:sz w:val="24"/>
                <w:szCs w:val="24"/>
              </w:rPr>
            </w:pPr>
            <w:r w:rsidRPr="00F41662">
              <w:rPr>
                <w:sz w:val="24"/>
                <w:szCs w:val="24"/>
              </w:rPr>
              <w:t>При прилагането на Подхода ВОМР ще се избягва всякаква форма на дискриминация.</w:t>
            </w:r>
          </w:p>
          <w:p w:rsidR="000220C6" w:rsidRPr="00F41662" w:rsidRDefault="000220C6" w:rsidP="0059751C">
            <w:pPr>
              <w:pStyle w:val="ListParagraph"/>
              <w:ind w:left="0"/>
              <w:jc w:val="both"/>
              <w:rPr>
                <w:sz w:val="24"/>
                <w:szCs w:val="24"/>
              </w:rPr>
            </w:pPr>
            <w:r w:rsidRPr="00F41662">
              <w:rPr>
                <w:iCs/>
                <w:sz w:val="24"/>
                <w:szCs w:val="24"/>
              </w:rPr>
              <w:t xml:space="preserve">Всички дейности при реализацията на Стратегията за ВОМР на </w:t>
            </w:r>
            <w:r w:rsidRPr="00F41662">
              <w:rPr>
                <w:sz w:val="24"/>
                <w:szCs w:val="24"/>
              </w:rPr>
              <w:t>СНЦ „МИГ общини Елена и Златарица”</w:t>
            </w:r>
            <w:r w:rsidRPr="00F41662">
              <w:rPr>
                <w:iCs/>
                <w:sz w:val="24"/>
                <w:szCs w:val="24"/>
              </w:rPr>
              <w:t xml:space="preserve"> ще са неутрални по отношение на принадлежност на бенефициентите към каквато и да е група, по какъвто и да е признак и няма да поставят ограничения, основани на пол, раса, народност, етническа принадлежност,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w:t>
            </w:r>
            <w:r w:rsidRPr="00F41662">
              <w:rPr>
                <w:sz w:val="24"/>
                <w:szCs w:val="24"/>
              </w:rPr>
              <w:t>или на всякакви други признаци, установени в закон или международен договор, по който България е страна.</w:t>
            </w:r>
          </w:p>
          <w:p w:rsidR="000220C6" w:rsidRPr="00B876BD" w:rsidRDefault="000220C6" w:rsidP="0059751C">
            <w:pPr>
              <w:pStyle w:val="ListParagraph"/>
              <w:ind w:left="0" w:firstLine="426"/>
              <w:jc w:val="both"/>
              <w:rPr>
                <w:b/>
                <w:sz w:val="24"/>
                <w:szCs w:val="24"/>
                <w:lang w:val="ru-RU"/>
              </w:rPr>
            </w:pPr>
            <w:r w:rsidRPr="00F41662">
              <w:rPr>
                <w:b/>
                <w:sz w:val="24"/>
                <w:szCs w:val="24"/>
              </w:rPr>
              <w:t>При изпълнение на процедурите за набиране и одобрение на проекти към стратегията ще се прилагат принципите на прозрачност и равнопоставеност без разделяне на кандидатстващите с проекти лица по религиозен, полов или  друг признак.</w:t>
            </w:r>
          </w:p>
        </w:tc>
      </w:tr>
    </w:tbl>
    <w:p w:rsidR="000220C6" w:rsidRDefault="000220C6" w:rsidP="004E1CD9">
      <w:pPr>
        <w:pStyle w:val="Heading1"/>
        <w:numPr>
          <w:ilvl w:val="0"/>
          <w:numId w:val="30"/>
        </w:numPr>
      </w:pPr>
      <w:bookmarkStart w:id="17" w:name="_Toc510000542"/>
      <w:r>
        <w:t>Минимален и максимален  срок за изпълнение на проекта</w:t>
      </w:r>
      <w:bookmarkEnd w:id="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c>
          <w:tcPr>
            <w:tcW w:w="10456" w:type="dxa"/>
          </w:tcPr>
          <w:p w:rsidR="000220C6" w:rsidRPr="00F41662" w:rsidRDefault="000220C6" w:rsidP="0059751C">
            <w:pPr>
              <w:pStyle w:val="ListParagraph"/>
              <w:ind w:left="0" w:firstLine="426"/>
              <w:jc w:val="both"/>
              <w:rPr>
                <w:sz w:val="24"/>
                <w:szCs w:val="24"/>
              </w:rPr>
            </w:pPr>
            <w:r w:rsidRPr="00F41662">
              <w:rPr>
                <w:sz w:val="24"/>
                <w:szCs w:val="24"/>
              </w:rPr>
              <w:t>Минимален срок - няма</w:t>
            </w:r>
          </w:p>
          <w:p w:rsidR="000220C6" w:rsidRPr="00F41662" w:rsidRDefault="000220C6" w:rsidP="0059751C">
            <w:pPr>
              <w:pStyle w:val="ListParagraph"/>
              <w:ind w:left="0" w:firstLine="426"/>
              <w:jc w:val="both"/>
              <w:rPr>
                <w:sz w:val="24"/>
                <w:szCs w:val="24"/>
              </w:rPr>
            </w:pPr>
            <w:r w:rsidRPr="00F41662">
              <w:rPr>
                <w:sz w:val="24"/>
                <w:szCs w:val="24"/>
              </w:rPr>
              <w:t>Максимален срок :</w:t>
            </w:r>
          </w:p>
          <w:p w:rsidR="000220C6" w:rsidRPr="00F41662" w:rsidRDefault="000220C6" w:rsidP="0059751C">
            <w:pPr>
              <w:pStyle w:val="ListParagraph"/>
              <w:numPr>
                <w:ilvl w:val="0"/>
                <w:numId w:val="6"/>
              </w:numPr>
              <w:ind w:left="0" w:firstLine="426"/>
              <w:jc w:val="both"/>
              <w:rPr>
                <w:sz w:val="24"/>
                <w:szCs w:val="24"/>
              </w:rPr>
            </w:pPr>
            <w:r w:rsidRPr="00F41662">
              <w:rPr>
                <w:sz w:val="24"/>
                <w:szCs w:val="24"/>
              </w:rPr>
              <w:t>24 месеца за проекти без СМР</w:t>
            </w:r>
          </w:p>
          <w:p w:rsidR="000220C6" w:rsidRPr="00F41662" w:rsidRDefault="000220C6" w:rsidP="0059751C">
            <w:pPr>
              <w:pStyle w:val="ListParagraph"/>
              <w:numPr>
                <w:ilvl w:val="0"/>
                <w:numId w:val="6"/>
              </w:numPr>
              <w:ind w:left="0" w:firstLine="426"/>
              <w:jc w:val="both"/>
              <w:rPr>
                <w:sz w:val="24"/>
                <w:szCs w:val="24"/>
              </w:rPr>
            </w:pPr>
            <w:r w:rsidRPr="00F41662">
              <w:rPr>
                <w:sz w:val="24"/>
                <w:szCs w:val="24"/>
              </w:rPr>
              <w:t xml:space="preserve">36 месеца за проекти, включващи СМР или за кандидати, явяващи се възложители по ЗОП.    </w:t>
            </w:r>
          </w:p>
          <w:p w:rsidR="000220C6" w:rsidRPr="00F41662" w:rsidRDefault="000220C6" w:rsidP="0059751C">
            <w:pPr>
              <w:pStyle w:val="ListParagraph"/>
              <w:ind w:left="0" w:firstLine="426"/>
              <w:jc w:val="both"/>
              <w:rPr>
                <w:i/>
                <w:sz w:val="24"/>
                <w:szCs w:val="24"/>
              </w:rPr>
            </w:pPr>
            <w:r w:rsidRPr="00F41662">
              <w:rPr>
                <w:i/>
                <w:sz w:val="24"/>
                <w:szCs w:val="24"/>
              </w:rPr>
              <w:t xml:space="preserve"> Одобреният проект се изпълнява в срок до 24 месеца, а за проекти, включващи разходи за строително-монтажни работи, за които се изисква издаване на разрешение за строеж, в срок до 36 месеца от датата на:</w:t>
            </w:r>
          </w:p>
          <w:p w:rsidR="000220C6" w:rsidRPr="00F41662" w:rsidRDefault="000220C6" w:rsidP="0059751C">
            <w:pPr>
              <w:pStyle w:val="ListParagraph"/>
              <w:ind w:left="0" w:firstLine="426"/>
              <w:jc w:val="both"/>
              <w:rPr>
                <w:i/>
                <w:sz w:val="24"/>
                <w:szCs w:val="24"/>
              </w:rPr>
            </w:pPr>
            <w:r w:rsidRPr="00F41662">
              <w:rPr>
                <w:i/>
                <w:sz w:val="24"/>
                <w:szCs w:val="24"/>
              </w:rPr>
              <w:t>1. подписването на договора за предоставяне на финансова помощ с РА за кандидати, които не се явяват възложители по чл. 7 и чл. 14а, ал. 3 и 4 от Закона за обществените поръчки;</w:t>
            </w:r>
          </w:p>
          <w:p w:rsidR="000220C6" w:rsidRPr="00F41662" w:rsidRDefault="000220C6" w:rsidP="0059751C">
            <w:pPr>
              <w:pStyle w:val="ListParagraph"/>
              <w:ind w:left="0" w:firstLine="426"/>
              <w:jc w:val="both"/>
              <w:rPr>
                <w:i/>
                <w:sz w:val="24"/>
                <w:szCs w:val="24"/>
              </w:rPr>
            </w:pPr>
            <w:r w:rsidRPr="00F41662">
              <w:rPr>
                <w:i/>
                <w:sz w:val="24"/>
                <w:szCs w:val="24"/>
              </w:rPr>
              <w:t>2. получаване от ползвателя на финансова помощ на уведомително писмо с решението за съгласуване/отказ за съгласуване на последната по време обществена поръчка за избор на изпълнител по проекта за получатели на финансова помощ, които се явяват възложители по чл. 7 и чл. 14а, ал. 3 и 4 от Закона за обществените поръчки.</w:t>
            </w:r>
          </w:p>
          <w:p w:rsidR="000220C6" w:rsidRPr="00F41662" w:rsidRDefault="000220C6" w:rsidP="0059751C">
            <w:pPr>
              <w:pStyle w:val="ListParagraph"/>
              <w:ind w:left="0" w:firstLine="426"/>
              <w:jc w:val="both"/>
              <w:rPr>
                <w:sz w:val="24"/>
                <w:szCs w:val="24"/>
              </w:rPr>
            </w:pPr>
            <w:r w:rsidRPr="00F41662">
              <w:rPr>
                <w:i/>
                <w:sz w:val="24"/>
                <w:szCs w:val="24"/>
              </w:rPr>
              <w:t>Най-късно до датата на подаване на заявката за окончателно плащане ползвателите на помощта трябва да отговарят на всички задължителни стандарти, отнасящи се до подпомаганите дейности, в т. ч. опазването на компонентите на околната среда, фитосанитарните изисквания, хуманното отношение към животните, ветеринарно-санитарните изисквания, безопасността на храните и фуражите, хигиената, безопасните условия на труд.</w:t>
            </w:r>
          </w:p>
        </w:tc>
      </w:tr>
    </w:tbl>
    <w:p w:rsidR="000220C6" w:rsidRDefault="000220C6" w:rsidP="004E1CD9">
      <w:pPr>
        <w:pStyle w:val="Heading1"/>
        <w:numPr>
          <w:ilvl w:val="0"/>
          <w:numId w:val="30"/>
        </w:numPr>
      </w:pPr>
      <w:bookmarkStart w:id="18" w:name="_Toc510000543"/>
      <w:r w:rsidRPr="00EA16F8">
        <w:t xml:space="preserve">Ред за </w:t>
      </w:r>
      <w:r w:rsidRPr="000F0E02">
        <w:rPr>
          <w:rStyle w:val="Heading1Char"/>
          <w:lang w:val="bg-BG"/>
        </w:rPr>
        <w:t>о</w:t>
      </w:r>
      <w:r w:rsidRPr="00EA16F8">
        <w:t>ценяване на концепцията за проектни предложения</w:t>
      </w:r>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c>
          <w:tcPr>
            <w:tcW w:w="10456" w:type="dxa"/>
          </w:tcPr>
          <w:p w:rsidR="000220C6" w:rsidRPr="0059751C" w:rsidRDefault="000220C6" w:rsidP="0059751C">
            <w:pPr>
              <w:tabs>
                <w:tab w:val="left" w:pos="313"/>
              </w:tabs>
              <w:ind w:left="360"/>
              <w:rPr>
                <w:sz w:val="24"/>
                <w:szCs w:val="24"/>
              </w:rPr>
            </w:pPr>
            <w:r w:rsidRPr="0059751C">
              <w:rPr>
                <w:sz w:val="24"/>
                <w:szCs w:val="24"/>
              </w:rPr>
              <w:t>Неприложимо</w:t>
            </w:r>
          </w:p>
        </w:tc>
      </w:tr>
    </w:tbl>
    <w:p w:rsidR="000220C6" w:rsidRDefault="000220C6" w:rsidP="004E1CD9">
      <w:pPr>
        <w:pStyle w:val="Heading1"/>
        <w:numPr>
          <w:ilvl w:val="0"/>
          <w:numId w:val="30"/>
        </w:numPr>
      </w:pPr>
      <w:bookmarkStart w:id="19" w:name="_Toc510000544"/>
      <w:r>
        <w:t>Критерии и методика за  оценка на концепциите за проектни предложения</w:t>
      </w:r>
      <w:r>
        <w:rPr>
          <w:rStyle w:val="FootnoteReference"/>
          <w:sz w:val="24"/>
          <w:szCs w:val="24"/>
        </w:rPr>
        <w:footnoteReference w:id="7"/>
      </w:r>
      <w:r>
        <w:t xml:space="preserve"> :</w:t>
      </w:r>
      <w:bookmarkEnd w:id="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tblGrid>
      <w:tr w:rsidR="000220C6" w:rsidTr="0059751C">
        <w:tc>
          <w:tcPr>
            <w:tcW w:w="10456" w:type="dxa"/>
          </w:tcPr>
          <w:p w:rsidR="000220C6" w:rsidRPr="0059751C" w:rsidRDefault="000220C6" w:rsidP="0059751C">
            <w:pPr>
              <w:ind w:left="360"/>
              <w:rPr>
                <w:sz w:val="24"/>
                <w:szCs w:val="24"/>
              </w:rPr>
            </w:pPr>
            <w:r w:rsidRPr="0059751C">
              <w:rPr>
                <w:sz w:val="24"/>
                <w:szCs w:val="24"/>
              </w:rPr>
              <w:t>Неприложимо</w:t>
            </w:r>
          </w:p>
        </w:tc>
      </w:tr>
    </w:tbl>
    <w:p w:rsidR="000220C6" w:rsidRPr="004E2622" w:rsidRDefault="000220C6" w:rsidP="004E1CD9">
      <w:pPr>
        <w:pStyle w:val="Heading1"/>
        <w:numPr>
          <w:ilvl w:val="0"/>
          <w:numId w:val="30"/>
        </w:numPr>
        <w:rPr>
          <w:sz w:val="24"/>
          <w:szCs w:val="24"/>
        </w:rPr>
      </w:pPr>
      <w:bookmarkStart w:id="20" w:name="_Toc510000545"/>
      <w:r>
        <w:t>Ред за оценяване на проектните предложения :</w:t>
      </w:r>
      <w:bookmarkEnd w:id="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56"/>
        <w:gridCol w:w="226"/>
      </w:tblGrid>
      <w:tr w:rsidR="000220C6" w:rsidTr="0059751C">
        <w:trPr>
          <w:gridAfter w:val="1"/>
          <w:wAfter w:w="226" w:type="dxa"/>
        </w:trPr>
        <w:tc>
          <w:tcPr>
            <w:tcW w:w="10456" w:type="dxa"/>
          </w:tcPr>
          <w:p w:rsidR="000220C6" w:rsidRPr="0059751C" w:rsidRDefault="000220C6" w:rsidP="0059751C">
            <w:pPr>
              <w:jc w:val="both"/>
              <w:rPr>
                <w:sz w:val="24"/>
                <w:szCs w:val="24"/>
              </w:rPr>
            </w:pPr>
            <w:r w:rsidRPr="0059751C">
              <w:rPr>
                <w:sz w:val="24"/>
                <w:szCs w:val="24"/>
              </w:rPr>
              <w:t xml:space="preserve">      Проектните предложения се оценяват в Информационната система за управление и наблюдение на средствата от Европейските структурни и инвестиционни фондове, наричана по-нататък „ИСУН”.</w:t>
            </w:r>
            <w:r w:rsidRPr="0059751C">
              <w:rPr>
                <w:color w:val="000000"/>
                <w:spacing w:val="3"/>
                <w:sz w:val="24"/>
                <w:szCs w:val="24"/>
              </w:rPr>
              <w:t xml:space="preserve"> Подбор на проектните предложения към стратегията за ВОМР на </w:t>
            </w:r>
            <w:r>
              <w:rPr>
                <w:sz w:val="24"/>
                <w:szCs w:val="24"/>
              </w:rPr>
              <w:t>СНЦ „</w:t>
            </w:r>
            <w:r w:rsidRPr="0059751C">
              <w:rPr>
                <w:sz w:val="24"/>
                <w:szCs w:val="24"/>
              </w:rPr>
              <w:t xml:space="preserve">МИГ </w:t>
            </w:r>
            <w:r>
              <w:rPr>
                <w:sz w:val="24"/>
                <w:szCs w:val="24"/>
              </w:rPr>
              <w:t xml:space="preserve">общини </w:t>
            </w:r>
            <w:r w:rsidRPr="0059751C">
              <w:rPr>
                <w:sz w:val="24"/>
                <w:szCs w:val="24"/>
              </w:rPr>
              <w:t>Елена</w:t>
            </w:r>
            <w:r>
              <w:rPr>
                <w:sz w:val="24"/>
                <w:szCs w:val="24"/>
              </w:rPr>
              <w:t xml:space="preserve"> и </w:t>
            </w:r>
            <w:r w:rsidRPr="0059751C">
              <w:rPr>
                <w:sz w:val="24"/>
                <w:szCs w:val="24"/>
              </w:rPr>
              <w:t>Златарица</w:t>
            </w:r>
            <w:r>
              <w:rPr>
                <w:sz w:val="24"/>
                <w:szCs w:val="24"/>
              </w:rPr>
              <w:t xml:space="preserve">” </w:t>
            </w:r>
            <w:r w:rsidRPr="0059751C">
              <w:rPr>
                <w:color w:val="000000"/>
                <w:spacing w:val="3"/>
                <w:sz w:val="24"/>
                <w:szCs w:val="24"/>
              </w:rPr>
              <w:t xml:space="preserve">се извършва от комисия. </w:t>
            </w:r>
            <w:r w:rsidRPr="0059751C">
              <w:rPr>
                <w:sz w:val="24"/>
                <w:szCs w:val="24"/>
              </w:rPr>
              <w:t xml:space="preserve">Въз основа на решение на УС, </w:t>
            </w:r>
            <w:r w:rsidRPr="0059751C">
              <w:rPr>
                <w:sz w:val="24"/>
                <w:szCs w:val="24"/>
                <w:highlight w:val="white"/>
                <w:shd w:val="clear" w:color="auto" w:fill="FEFEFE"/>
              </w:rPr>
              <w:t>Председателя на Колективния управителен орган на МИГ</w:t>
            </w:r>
            <w:r w:rsidRPr="0059751C">
              <w:rPr>
                <w:sz w:val="24"/>
                <w:szCs w:val="24"/>
                <w:shd w:val="clear" w:color="auto" w:fill="FEFEFE"/>
              </w:rPr>
              <w:t xml:space="preserve"> назначава със заповед </w:t>
            </w:r>
            <w:r w:rsidRPr="0059751C">
              <w:rPr>
                <w:sz w:val="24"/>
                <w:szCs w:val="24"/>
              </w:rPr>
              <w:t>Комисия за подбор на проектни предложения /КППП/</w:t>
            </w:r>
            <w:r w:rsidRPr="0059751C">
              <w:rPr>
                <w:sz w:val="24"/>
                <w:szCs w:val="24"/>
                <w:shd w:val="clear" w:color="auto" w:fill="FEFEFE"/>
              </w:rPr>
              <w:t>.</w:t>
            </w:r>
          </w:p>
          <w:p w:rsidR="000220C6" w:rsidRPr="0059751C" w:rsidRDefault="000220C6" w:rsidP="0059751C">
            <w:pPr>
              <w:jc w:val="both"/>
              <w:rPr>
                <w:sz w:val="24"/>
                <w:szCs w:val="24"/>
                <w:shd w:val="clear" w:color="auto" w:fill="FEFEFE"/>
              </w:rPr>
            </w:pPr>
            <w:r w:rsidRPr="0059751C">
              <w:rPr>
                <w:sz w:val="24"/>
                <w:szCs w:val="24"/>
                <w:shd w:val="clear" w:color="auto" w:fill="FEFEFE"/>
              </w:rPr>
              <w:t xml:space="preserve">        Комисията за подбор на проектни предложения е съставена от: председател без право на глас, секретар без право на глас, нечетен брой членове с право на глас – не по-малко от трима и резервни членове - не по-малко от трима. Не по-малко от 1/3 от членовете с право на глас на КППП са членове на колективния върховен орган на МИГ. Делът на представителите на публичния сектор в комисията не може да превишава 50 на сто от имащите право на глас членове. </w:t>
            </w:r>
          </w:p>
          <w:p w:rsidR="000220C6" w:rsidRPr="0059751C" w:rsidRDefault="000220C6" w:rsidP="0059751C">
            <w:pPr>
              <w:spacing w:after="120"/>
              <w:rPr>
                <w:color w:val="000000"/>
                <w:spacing w:val="3"/>
                <w:sz w:val="24"/>
                <w:szCs w:val="24"/>
              </w:rPr>
            </w:pPr>
            <w:r w:rsidRPr="0059751C">
              <w:rPr>
                <w:color w:val="000000"/>
                <w:spacing w:val="3"/>
                <w:sz w:val="24"/>
                <w:szCs w:val="24"/>
              </w:rPr>
              <w:t xml:space="preserve">Комисията извършва оценка на всички постъпили проекти в срок до 30 работни дни от изтичане на крайния срок на приема. </w:t>
            </w:r>
            <w:r w:rsidRPr="0059751C">
              <w:rPr>
                <w:sz w:val="24"/>
                <w:szCs w:val="24"/>
              </w:rPr>
              <w:t>Оценката включва „Оценка за</w:t>
            </w:r>
            <w:r w:rsidRPr="0059751C">
              <w:rPr>
                <w:sz w:val="24"/>
                <w:szCs w:val="24"/>
                <w:lang w:val="ru-RU"/>
              </w:rPr>
              <w:t xml:space="preserve"> </w:t>
            </w:r>
            <w:r w:rsidRPr="0059751C">
              <w:rPr>
                <w:sz w:val="24"/>
                <w:szCs w:val="24"/>
              </w:rPr>
              <w:t>административно съответствие и допустимост” /ОАСД/ и „Техническа и финансова оценка”</w:t>
            </w:r>
            <w:r w:rsidRPr="0059751C">
              <w:rPr>
                <w:sz w:val="24"/>
                <w:szCs w:val="24"/>
                <w:lang w:val="ru-RU"/>
              </w:rPr>
              <w:t xml:space="preserve"> /</w:t>
            </w:r>
            <w:r w:rsidRPr="0059751C">
              <w:rPr>
                <w:sz w:val="24"/>
                <w:szCs w:val="24"/>
              </w:rPr>
              <w:t xml:space="preserve">ТФО/ </w:t>
            </w:r>
          </w:p>
          <w:p w:rsidR="000220C6" w:rsidRPr="0059751C" w:rsidRDefault="000220C6" w:rsidP="0059751C">
            <w:pPr>
              <w:jc w:val="both"/>
              <w:rPr>
                <w:sz w:val="24"/>
                <w:szCs w:val="24"/>
                <w:shd w:val="clear" w:color="auto" w:fill="FEFEFE"/>
              </w:rPr>
            </w:pPr>
            <w:r w:rsidRPr="0059751C">
              <w:rPr>
                <w:b/>
                <w:i/>
                <w:sz w:val="24"/>
                <w:szCs w:val="24"/>
              </w:rPr>
              <w:t xml:space="preserve">     </w:t>
            </w:r>
            <w:r w:rsidRPr="0059751C">
              <w:rPr>
                <w:b/>
                <w:i/>
                <w:sz w:val="24"/>
                <w:szCs w:val="24"/>
                <w:u w:val="single"/>
              </w:rPr>
              <w:t xml:space="preserve">Оценка </w:t>
            </w:r>
            <w:r w:rsidRPr="0059751C">
              <w:rPr>
                <w:b/>
                <w:i/>
                <w:sz w:val="24"/>
                <w:szCs w:val="24"/>
                <w:highlight w:val="white"/>
                <w:u w:val="single"/>
                <w:shd w:val="clear" w:color="auto" w:fill="FEFEFE"/>
              </w:rPr>
              <w:t>за административно съответствие и допустимост</w:t>
            </w:r>
            <w:r w:rsidRPr="0059751C">
              <w:rPr>
                <w:b/>
                <w:i/>
                <w:sz w:val="24"/>
                <w:szCs w:val="24"/>
                <w:u w:val="single"/>
                <w:shd w:val="clear" w:color="auto" w:fill="FEFEFE"/>
              </w:rPr>
              <w:t xml:space="preserve"> /ОАСД/;</w:t>
            </w:r>
          </w:p>
          <w:p w:rsidR="000220C6" w:rsidRPr="0059751C" w:rsidRDefault="000220C6" w:rsidP="0059751C">
            <w:pPr>
              <w:jc w:val="both"/>
              <w:rPr>
                <w:sz w:val="24"/>
                <w:szCs w:val="24"/>
              </w:rPr>
            </w:pPr>
            <w:r w:rsidRPr="0059751C">
              <w:rPr>
                <w:sz w:val="24"/>
                <w:szCs w:val="24"/>
              </w:rPr>
              <w:t xml:space="preserve">     Оценката за административно съответствие и допустимост включва проверка за съответствие с формалните изисквания към документите: срок на подаване, окомплектованост, спазване на изискуемата форма, валидност и други.</w:t>
            </w:r>
          </w:p>
          <w:p w:rsidR="000220C6" w:rsidRPr="0059751C" w:rsidRDefault="000220C6" w:rsidP="0059751C">
            <w:pPr>
              <w:ind w:left="22"/>
              <w:jc w:val="both"/>
              <w:rPr>
                <w:sz w:val="24"/>
                <w:szCs w:val="24"/>
              </w:rPr>
            </w:pPr>
            <w:r w:rsidRPr="0059751C">
              <w:rPr>
                <w:sz w:val="24"/>
                <w:szCs w:val="24"/>
              </w:rPr>
              <w:t xml:space="preserve">     Оценката включва и:</w:t>
            </w:r>
          </w:p>
          <w:p w:rsidR="000220C6" w:rsidRPr="0059751C" w:rsidRDefault="000220C6" w:rsidP="0059751C">
            <w:pPr>
              <w:ind w:left="22"/>
              <w:jc w:val="both"/>
              <w:rPr>
                <w:sz w:val="24"/>
                <w:szCs w:val="24"/>
              </w:rPr>
            </w:pPr>
            <w:r w:rsidRPr="0059751C">
              <w:rPr>
                <w:sz w:val="24"/>
                <w:szCs w:val="24"/>
              </w:rPr>
              <w:t>1. проверка за липса на двойно финансиране;</w:t>
            </w:r>
          </w:p>
          <w:p w:rsidR="000220C6" w:rsidRPr="0059751C" w:rsidRDefault="000220C6" w:rsidP="0059751C">
            <w:pPr>
              <w:ind w:left="22"/>
              <w:jc w:val="both"/>
              <w:rPr>
                <w:sz w:val="24"/>
                <w:szCs w:val="24"/>
              </w:rPr>
            </w:pPr>
            <w:r w:rsidRPr="0059751C">
              <w:rPr>
                <w:sz w:val="24"/>
                <w:szCs w:val="24"/>
              </w:rPr>
              <w:t>2. проверка за наличие на изкуствено създадени условия;</w:t>
            </w:r>
          </w:p>
          <w:p w:rsidR="000220C6" w:rsidRPr="0059751C" w:rsidRDefault="000220C6" w:rsidP="0059751C">
            <w:pPr>
              <w:ind w:left="22"/>
              <w:jc w:val="both"/>
              <w:rPr>
                <w:sz w:val="24"/>
                <w:szCs w:val="24"/>
              </w:rPr>
            </w:pPr>
            <w:r w:rsidRPr="0059751C">
              <w:rPr>
                <w:sz w:val="24"/>
                <w:szCs w:val="24"/>
              </w:rPr>
              <w:t>3. проверка за минимални помощи;</w:t>
            </w:r>
          </w:p>
          <w:p w:rsidR="000220C6" w:rsidRPr="0059751C" w:rsidRDefault="000220C6" w:rsidP="0059751C">
            <w:pPr>
              <w:ind w:left="22"/>
              <w:jc w:val="both"/>
              <w:rPr>
                <w:sz w:val="24"/>
                <w:szCs w:val="24"/>
              </w:rPr>
            </w:pPr>
            <w:r w:rsidRPr="0059751C">
              <w:rPr>
                <w:sz w:val="24"/>
                <w:szCs w:val="24"/>
              </w:rPr>
              <w:t>4. посещение на място за заявления, включващи разходи за строително-монтажни работи и за създаване на трайни насаждения (когато е приложимо).</w:t>
            </w:r>
          </w:p>
          <w:p w:rsidR="000220C6" w:rsidRPr="0059751C" w:rsidRDefault="000220C6" w:rsidP="0059751C">
            <w:pPr>
              <w:jc w:val="both"/>
              <w:rPr>
                <w:sz w:val="24"/>
                <w:szCs w:val="24"/>
              </w:rPr>
            </w:pPr>
            <w:r w:rsidRPr="0059751C">
              <w:rPr>
                <w:sz w:val="24"/>
                <w:szCs w:val="24"/>
              </w:rPr>
              <w:t xml:space="preserve">     Оценката на административно съответствие и допустимост се осъществява от най-малко двама членове на КППП, различни от Председателя и Секретаря и от членовете на Колективния управителен орган, които я извършват независимо един от друг, на базата на контролни листа. </w:t>
            </w:r>
          </w:p>
          <w:p w:rsidR="000220C6" w:rsidRPr="0059751C" w:rsidRDefault="000220C6" w:rsidP="0059751C">
            <w:pPr>
              <w:ind w:left="22"/>
              <w:jc w:val="both"/>
              <w:rPr>
                <w:sz w:val="24"/>
                <w:szCs w:val="24"/>
              </w:rPr>
            </w:pPr>
            <w:r w:rsidRPr="0059751C">
              <w:rPr>
                <w:sz w:val="24"/>
                <w:szCs w:val="24"/>
              </w:rPr>
              <w:t xml:space="preserve">     Всички проекти</w:t>
            </w:r>
            <w:r>
              <w:rPr>
                <w:sz w:val="24"/>
                <w:szCs w:val="24"/>
              </w:rPr>
              <w:t>,</w:t>
            </w:r>
            <w:r w:rsidRPr="0059751C">
              <w:rPr>
                <w:sz w:val="24"/>
                <w:szCs w:val="24"/>
              </w:rPr>
              <w:t xml:space="preserve"> преминали успешно ОАСД, преминават и ТФО.</w:t>
            </w:r>
          </w:p>
          <w:p w:rsidR="000220C6" w:rsidRPr="0059751C" w:rsidRDefault="000220C6" w:rsidP="0059751C">
            <w:pPr>
              <w:jc w:val="both"/>
              <w:rPr>
                <w:sz w:val="24"/>
                <w:szCs w:val="24"/>
              </w:rPr>
            </w:pPr>
            <w:r w:rsidRPr="0059751C">
              <w:rPr>
                <w:sz w:val="24"/>
                <w:szCs w:val="24"/>
              </w:rPr>
              <w:t xml:space="preserve">     </w:t>
            </w:r>
          </w:p>
          <w:p w:rsidR="000220C6" w:rsidRPr="0059751C" w:rsidRDefault="000220C6" w:rsidP="0059751C">
            <w:pPr>
              <w:jc w:val="both"/>
              <w:rPr>
                <w:b/>
                <w:i/>
                <w:sz w:val="24"/>
                <w:szCs w:val="24"/>
                <w:u w:val="single"/>
              </w:rPr>
            </w:pPr>
            <w:r w:rsidRPr="0059751C">
              <w:rPr>
                <w:b/>
                <w:i/>
                <w:sz w:val="24"/>
                <w:szCs w:val="24"/>
                <w:u w:val="single"/>
              </w:rPr>
              <w:t>Техническа и финансова оценка на проектните предложения /ТФО/;</w:t>
            </w:r>
          </w:p>
          <w:p w:rsidR="000220C6" w:rsidRPr="0059751C" w:rsidRDefault="000220C6" w:rsidP="0059751C">
            <w:pPr>
              <w:ind w:left="22"/>
              <w:jc w:val="both"/>
              <w:rPr>
                <w:sz w:val="24"/>
                <w:szCs w:val="24"/>
              </w:rPr>
            </w:pPr>
            <w:r w:rsidRPr="0059751C">
              <w:rPr>
                <w:sz w:val="24"/>
                <w:szCs w:val="24"/>
              </w:rPr>
              <w:t xml:space="preserve">     Техническата и финансова оценка на проектните предложения се извършва най-малко от двама членове на комисията, независимо един от друг. </w:t>
            </w:r>
          </w:p>
          <w:p w:rsidR="000220C6" w:rsidRPr="0059751C" w:rsidRDefault="000220C6" w:rsidP="0059751C">
            <w:pPr>
              <w:ind w:left="22"/>
              <w:jc w:val="both"/>
              <w:rPr>
                <w:sz w:val="24"/>
                <w:szCs w:val="24"/>
              </w:rPr>
            </w:pPr>
            <w:r w:rsidRPr="0059751C">
              <w:rPr>
                <w:sz w:val="24"/>
                <w:szCs w:val="24"/>
              </w:rPr>
              <w:t xml:space="preserve">     Окончателната оценка е средноаритметично от оценките на двамата оценители. При разлика между двете оценки от повече от 20 на сто от максималната възможна оценка председателят на комисията възлага оценяването на трето лице – член на комисията с право на глас. Окончателната оценка е средноаритметично от оценката на третото лице и по-близката до неговата от първите две оценки. </w:t>
            </w:r>
            <w:r w:rsidRPr="0059751C">
              <w:rPr>
                <w:sz w:val="24"/>
                <w:szCs w:val="24"/>
                <w:shd w:val="clear" w:color="auto" w:fill="FEFEFE"/>
              </w:rPr>
              <w:t>При оценката на проектните предложения комисията може да изисква допълнителна пояснителна информация от кандидата, като срокът за представянето й не може да бъде по-кратък от една седмица. Тази възможност не може да води до подобряване на качеството на проектното предложение.</w:t>
            </w:r>
            <w:r w:rsidRPr="0059751C">
              <w:rPr>
                <w:sz w:val="24"/>
                <w:szCs w:val="24"/>
              </w:rPr>
              <w:t xml:space="preserve">  Кореспонденцията с кандидатите се води чрез ИСУН.</w:t>
            </w:r>
          </w:p>
          <w:p w:rsidR="000220C6" w:rsidRPr="0059751C" w:rsidRDefault="000220C6" w:rsidP="0059751C">
            <w:pPr>
              <w:ind w:left="22"/>
              <w:jc w:val="both"/>
              <w:rPr>
                <w:sz w:val="24"/>
                <w:szCs w:val="24"/>
              </w:rPr>
            </w:pPr>
            <w:r w:rsidRPr="0059751C">
              <w:rPr>
                <w:sz w:val="24"/>
                <w:szCs w:val="24"/>
              </w:rPr>
              <w:t xml:space="preserve">     Комисията за подбор на проектни предложения класира заявленията в низходящ ред съобразно получения брой точки до размера на определения бюджет по съответната обява за прием. </w:t>
            </w:r>
          </w:p>
          <w:p w:rsidR="000220C6" w:rsidRPr="0059751C" w:rsidRDefault="000220C6" w:rsidP="0059751C">
            <w:pPr>
              <w:spacing w:after="240"/>
              <w:rPr>
                <w:sz w:val="24"/>
                <w:szCs w:val="24"/>
                <w:lang w:val="ru-RU"/>
              </w:rPr>
            </w:pPr>
            <w:r w:rsidRPr="0059751C">
              <w:rPr>
                <w:bCs/>
                <w:sz w:val="24"/>
                <w:szCs w:val="24"/>
              </w:rPr>
              <w:t xml:space="preserve">За да бъде предложено за финансиране едно проектно предложение, общата крайна оценка трябва да е равна на или по-голяма от 10 точки. </w:t>
            </w:r>
            <w:r w:rsidRPr="0059751C">
              <w:rPr>
                <w:bCs/>
                <w:sz w:val="24"/>
                <w:szCs w:val="24"/>
              </w:rPr>
              <w:br/>
            </w:r>
            <w:r w:rsidRPr="0059751C">
              <w:rPr>
                <w:sz w:val="24"/>
                <w:szCs w:val="24"/>
                <w:highlight w:val="white"/>
                <w:shd w:val="clear" w:color="auto" w:fill="FEFEFE"/>
                <w:lang w:val="ru-RU"/>
              </w:rPr>
              <w:t xml:space="preserve">За  заявления с еднакъв брой точки, за които е установен недостиг на средства, се извършва допълнително класиране </w:t>
            </w:r>
            <w:r w:rsidRPr="0059751C">
              <w:rPr>
                <w:sz w:val="24"/>
                <w:szCs w:val="24"/>
                <w:shd w:val="clear" w:color="auto" w:fill="FEFEFE"/>
                <w:lang w:val="ru-RU"/>
              </w:rPr>
              <w:t>като се дава приоритет на:</w:t>
            </w:r>
            <w:r w:rsidRPr="0059751C">
              <w:rPr>
                <w:sz w:val="24"/>
                <w:szCs w:val="24"/>
                <w:shd w:val="clear" w:color="auto" w:fill="FEFEFE"/>
                <w:lang w:val="ru-RU"/>
              </w:rPr>
              <w:br/>
              <w:t>1. проект на кандидат, който не е получавал подкрепа от европейската общност за същата дейност по други програми.</w:t>
            </w:r>
            <w:r w:rsidRPr="0059751C">
              <w:rPr>
                <w:sz w:val="24"/>
                <w:szCs w:val="24"/>
                <w:shd w:val="clear" w:color="auto" w:fill="FEFEFE"/>
                <w:lang w:val="ru-RU"/>
              </w:rPr>
              <w:br/>
              <w:t>2. проект, който ще създаде работни места при изпълнение на допустимите дейности</w:t>
            </w:r>
            <w:r w:rsidRPr="0059751C">
              <w:rPr>
                <w:szCs w:val="24"/>
                <w:shd w:val="clear" w:color="auto" w:fill="FEFEFE"/>
                <w:lang w:val="ru-RU"/>
              </w:rPr>
              <w:t>.</w:t>
            </w:r>
            <w:r w:rsidRPr="0059751C">
              <w:rPr>
                <w:szCs w:val="24"/>
                <w:shd w:val="clear" w:color="auto" w:fill="FEFEFE"/>
                <w:lang w:val="ru-RU"/>
              </w:rPr>
              <w:br/>
            </w:r>
            <w:r w:rsidRPr="0059751C">
              <w:rPr>
                <w:sz w:val="24"/>
                <w:szCs w:val="24"/>
              </w:rPr>
              <w:t xml:space="preserve">При недостиг на средства за финансиране на всички одобрени заявления КППП изготвя списък с резервни проекти в низходящ ред на получените оценки, отговарящи на условията за финансиране.     Оценителната комисия може да извършва корекции в бюджета на проектно предложение, в случай, че при оценката се установи: </w:t>
            </w:r>
            <w:r w:rsidRPr="0059751C">
              <w:rPr>
                <w:sz w:val="24"/>
                <w:szCs w:val="24"/>
              </w:rPr>
              <w:br/>
              <w:t>1. наличие на недопустими дейности и/или разходи;</w:t>
            </w:r>
            <w:r w:rsidRPr="0059751C">
              <w:rPr>
                <w:sz w:val="24"/>
                <w:szCs w:val="24"/>
              </w:rPr>
              <w:br/>
              <w:t xml:space="preserve">2. несъответствие между предвидените дейности и видовете заложени разходи; </w:t>
            </w:r>
            <w:r w:rsidRPr="0059751C">
              <w:rPr>
                <w:sz w:val="24"/>
                <w:szCs w:val="24"/>
              </w:rPr>
              <w:br/>
              <w:t xml:space="preserve">3. дублиране на разходи; </w:t>
            </w:r>
            <w:r w:rsidRPr="0059751C">
              <w:rPr>
                <w:sz w:val="24"/>
                <w:szCs w:val="24"/>
              </w:rPr>
              <w:br/>
              <w:t xml:space="preserve">4. неспазване на заложените в Насоките за кандидатстване правила или ограничения по отношение на заложени процентни съотношения/прагове на разходите; </w:t>
            </w:r>
            <w:r w:rsidRPr="0059751C">
              <w:rPr>
                <w:sz w:val="24"/>
                <w:szCs w:val="24"/>
              </w:rPr>
              <w:br/>
              <w:t>5. несъответствие с правилата за минималните помощи.</w:t>
            </w:r>
            <w:r w:rsidRPr="0059751C">
              <w:rPr>
                <w:sz w:val="24"/>
                <w:szCs w:val="24"/>
              </w:rPr>
              <w:br/>
            </w:r>
            <w:r w:rsidRPr="0059751C">
              <w:rPr>
                <w:sz w:val="24"/>
                <w:szCs w:val="24"/>
                <w:shd w:val="clear" w:color="auto" w:fill="FEFEFE"/>
              </w:rPr>
              <w:t xml:space="preserve">    Работата на комисията приключва с оценителен доклад</w:t>
            </w:r>
            <w:r w:rsidRPr="0059751C">
              <w:rPr>
                <w:color w:val="000000"/>
                <w:sz w:val="24"/>
                <w:szCs w:val="24"/>
                <w:shd w:val="clear" w:color="auto" w:fill="FEFEFE"/>
              </w:rPr>
              <w:t>, който вк</w:t>
            </w:r>
            <w:r w:rsidRPr="0059751C">
              <w:rPr>
                <w:sz w:val="24"/>
                <w:szCs w:val="24"/>
                <w:shd w:val="clear" w:color="auto" w:fill="FEFEFE"/>
              </w:rPr>
              <w:t>лючва:</w:t>
            </w:r>
            <w:r w:rsidRPr="0059751C">
              <w:rPr>
                <w:sz w:val="24"/>
                <w:szCs w:val="24"/>
                <w:shd w:val="clear" w:color="auto" w:fill="FEFEFE"/>
              </w:rPr>
              <w:br/>
              <w:t>1. Списък на предложените за финансиране проектни предложения, подредени по реда на тяхното класиране,</w:t>
            </w:r>
            <w:r w:rsidRPr="0059751C">
              <w:rPr>
                <w:sz w:val="24"/>
                <w:szCs w:val="24"/>
                <w:shd w:val="clear" w:color="auto" w:fill="FEFEFE"/>
              </w:rPr>
              <w:br/>
              <w:t>2. Списък на резервните проектни предложения</w:t>
            </w:r>
            <w:r w:rsidRPr="0059751C">
              <w:rPr>
                <w:sz w:val="24"/>
                <w:szCs w:val="24"/>
                <w:shd w:val="clear" w:color="auto" w:fill="FEFEFE"/>
              </w:rPr>
              <w:br/>
              <w:t>3. Списък на предложените за отхвърляне проектни предложения</w:t>
            </w:r>
            <w:r w:rsidRPr="0059751C">
              <w:rPr>
                <w:sz w:val="24"/>
                <w:szCs w:val="24"/>
                <w:shd w:val="clear" w:color="auto" w:fill="FEFEFE"/>
              </w:rPr>
              <w:br/>
              <w:t>4. Списък на оттеглените по време на оценката проектни предложения, ако има такива</w:t>
            </w:r>
            <w:r w:rsidRPr="0059751C">
              <w:rPr>
                <w:sz w:val="24"/>
                <w:szCs w:val="24"/>
                <w:shd w:val="clear" w:color="auto" w:fill="FEFEFE"/>
              </w:rPr>
              <w:br/>
            </w:r>
            <w:r w:rsidRPr="0059751C">
              <w:rPr>
                <w:sz w:val="24"/>
                <w:szCs w:val="24"/>
              </w:rPr>
              <w:t xml:space="preserve">    Комисията изпраща окончателния доклад до председателя на УС на МИГ. Въз основа на окончателния доклад Управителния съвет на МИГ одобрява класирането.</w:t>
            </w:r>
            <w:r w:rsidRPr="0059751C">
              <w:rPr>
                <w:sz w:val="24"/>
                <w:szCs w:val="24"/>
              </w:rPr>
              <w:br/>
              <w:t xml:space="preserve">    МИГ изпраща уведомително писмо на всеки кандидат за предварително одобряване или отхвърляне на проектното предложение с мотивите за отказ. </w:t>
            </w:r>
            <w:r w:rsidRPr="0059751C">
              <w:rPr>
                <w:sz w:val="24"/>
                <w:szCs w:val="24"/>
              </w:rPr>
              <w:br/>
              <w:t xml:space="preserve">    Всеки кандидат, получил уведомително писмо, че проектното му предложение не е одобрено или е частично одобрено, има право да подаде възражение до УС на МИГ в срок до 3 работни дни от датата на получаването на уведомлението.</w:t>
            </w:r>
            <w:r w:rsidRPr="0059751C">
              <w:rPr>
                <w:sz w:val="24"/>
                <w:szCs w:val="24"/>
              </w:rPr>
              <w:br/>
              <w:t>МИГ представя в ДФЗ цялата документация за проведения подбор на проекти. Класираните проекти се проверяват от ДФЗ за съответствие с критериите за допустимост на кандидата и критериите за допустимост на проекта.</w:t>
            </w:r>
            <w:r w:rsidRPr="0059751C">
              <w:rPr>
                <w:color w:val="000000"/>
                <w:spacing w:val="3"/>
                <w:sz w:val="24"/>
                <w:szCs w:val="24"/>
              </w:rPr>
              <w:t xml:space="preserve"> </w:t>
            </w:r>
            <w:r w:rsidRPr="0059751C">
              <w:rPr>
                <w:color w:val="000000"/>
                <w:spacing w:val="3"/>
                <w:sz w:val="24"/>
                <w:szCs w:val="24"/>
                <w:lang w:val="ru-RU"/>
              </w:rPr>
              <w:t xml:space="preserve">   </w:t>
            </w:r>
          </w:p>
        </w:tc>
      </w:tr>
      <w:tr w:rsidR="000220C6" w:rsidTr="005975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98" w:type="dxa"/>
            <w:gridSpan w:val="2"/>
          </w:tcPr>
          <w:p w:rsidR="000220C6" w:rsidRPr="0059751C" w:rsidRDefault="000220C6" w:rsidP="0059751C">
            <w:pPr>
              <w:pStyle w:val="Heading1"/>
              <w:numPr>
                <w:ilvl w:val="0"/>
                <w:numId w:val="0"/>
              </w:numPr>
              <w:rPr>
                <w:b w:val="0"/>
                <w:color w:val="4472C4"/>
              </w:rPr>
            </w:pPr>
            <w:bookmarkStart w:id="21" w:name="_Toc510000546"/>
            <w:r w:rsidRPr="0059751C">
              <w:rPr>
                <w:b w:val="0"/>
                <w:color w:val="4472C4"/>
              </w:rPr>
              <w:t xml:space="preserve">22.Критерии за оценка на проектните предложения по мярка 7.2 </w:t>
            </w:r>
            <w:r w:rsidRPr="0059751C">
              <w:rPr>
                <w:b w:val="0"/>
                <w:color w:val="4472C4"/>
                <w:lang w:val="ru-RU"/>
              </w:rPr>
              <w:t xml:space="preserve"> </w:t>
            </w:r>
            <w:r w:rsidRPr="0059751C">
              <w:rPr>
                <w:b w:val="0"/>
                <w:i/>
                <w:color w:val="4472C4"/>
              </w:rPr>
              <w:t>„</w:t>
            </w:r>
            <w:r w:rsidRPr="0059751C">
              <w:rPr>
                <w:b w:val="0"/>
                <w:color w:val="4472C4"/>
              </w:rPr>
              <w:t>Инвестиции в създаването, подобряването или разширяването на всички видове малка по мащаби инфраструктура”:</w:t>
            </w:r>
            <w:bookmarkEnd w:id="21"/>
            <w:r w:rsidRPr="0059751C">
              <w:rPr>
                <w:b w:val="0"/>
                <w:color w:val="4472C4"/>
              </w:rPr>
              <w:t xml:space="preserve"> </w:t>
            </w:r>
          </w:p>
          <w:p w:rsidR="000220C6" w:rsidRPr="0059751C" w:rsidRDefault="000220C6" w:rsidP="0059751C">
            <w:pPr>
              <w:pStyle w:val="Heading1"/>
              <w:numPr>
                <w:ilvl w:val="0"/>
                <w:numId w:val="0"/>
              </w:numPr>
              <w:rPr>
                <w:rFonts w:ascii="Times New Roman" w:hAnsi="Times New Roman"/>
                <w:b w:val="0"/>
                <w:bCs/>
                <w:iCs/>
                <w:color w:val="000000"/>
                <w:sz w:val="24"/>
                <w:szCs w:val="24"/>
                <w:lang w:val="ru-RU"/>
              </w:rPr>
            </w:pPr>
            <w:bookmarkStart w:id="22" w:name="_Toc510000547"/>
            <w:r w:rsidRPr="0059751C">
              <w:rPr>
                <w:rFonts w:ascii="Times New Roman" w:hAnsi="Times New Roman"/>
                <w:b w:val="0"/>
                <w:bCs/>
                <w:iCs/>
                <w:color w:val="000000"/>
                <w:sz w:val="24"/>
                <w:szCs w:val="24"/>
                <w:lang w:val="ru-RU"/>
              </w:rPr>
              <w:t>Подадените заявления по мярка 7.2 ще се класират според следните критерии за оценка:</w:t>
            </w:r>
            <w:bookmarkEnd w:id="22"/>
          </w:p>
          <w:p w:rsidR="000220C6" w:rsidRPr="0059751C" w:rsidRDefault="000220C6" w:rsidP="000971FE">
            <w:pPr>
              <w:rPr>
                <w:lang w:val="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99"/>
              <w:gridCol w:w="1848"/>
            </w:tblGrid>
            <w:tr w:rsidR="000220C6" w:rsidRPr="00017930" w:rsidTr="00397DE0">
              <w:trPr>
                <w:trHeight w:val="566"/>
              </w:trPr>
              <w:tc>
                <w:tcPr>
                  <w:tcW w:w="7899" w:type="dxa"/>
                  <w:tcBorders>
                    <w:top w:val="single" w:sz="4" w:space="0" w:color="auto"/>
                    <w:left w:val="single" w:sz="4" w:space="0" w:color="auto"/>
                    <w:bottom w:val="single" w:sz="4" w:space="0" w:color="auto"/>
                    <w:right w:val="single" w:sz="4" w:space="0" w:color="auto"/>
                  </w:tcBorders>
                </w:tcPr>
                <w:p w:rsidR="000220C6" w:rsidRPr="00017930" w:rsidRDefault="000220C6" w:rsidP="00127A40">
                  <w:pPr>
                    <w:widowControl/>
                    <w:autoSpaceDE/>
                    <w:autoSpaceDN/>
                    <w:adjustRightInd/>
                    <w:spacing w:line="23" w:lineRule="atLeast"/>
                    <w:textAlignment w:val="top"/>
                    <w:rPr>
                      <w:sz w:val="24"/>
                      <w:szCs w:val="24"/>
                    </w:rPr>
                  </w:pPr>
                  <w:r w:rsidRPr="00017930">
                    <w:rPr>
                      <w:color w:val="000000"/>
                      <w:kern w:val="24"/>
                      <w:sz w:val="24"/>
                      <w:szCs w:val="24"/>
                    </w:rPr>
                    <w:t>1. Проектът е за изграждане и/или реконструкция на инфраструктура в населено място извън общинския център;</w:t>
                  </w:r>
                </w:p>
              </w:tc>
              <w:tc>
                <w:tcPr>
                  <w:tcW w:w="1848" w:type="dxa"/>
                  <w:tcBorders>
                    <w:top w:val="single" w:sz="4" w:space="0" w:color="auto"/>
                    <w:left w:val="single" w:sz="4" w:space="0" w:color="auto"/>
                    <w:bottom w:val="single" w:sz="4" w:space="0" w:color="auto"/>
                    <w:right w:val="single" w:sz="4" w:space="0" w:color="auto"/>
                  </w:tcBorders>
                </w:tcPr>
                <w:p w:rsidR="000220C6" w:rsidRPr="00017930" w:rsidRDefault="000220C6" w:rsidP="00127A40">
                  <w:pPr>
                    <w:widowControl/>
                    <w:autoSpaceDE/>
                    <w:autoSpaceDN/>
                    <w:adjustRightInd/>
                    <w:spacing w:line="23" w:lineRule="atLeast"/>
                    <w:jc w:val="right"/>
                    <w:textAlignment w:val="top"/>
                    <w:rPr>
                      <w:sz w:val="24"/>
                      <w:szCs w:val="24"/>
                    </w:rPr>
                  </w:pPr>
                  <w:r w:rsidRPr="00017930">
                    <w:rPr>
                      <w:color w:val="000000"/>
                      <w:kern w:val="24"/>
                      <w:sz w:val="24"/>
                      <w:szCs w:val="24"/>
                    </w:rPr>
                    <w:t>10</w:t>
                  </w:r>
                  <w:r>
                    <w:rPr>
                      <w:color w:val="000000"/>
                      <w:kern w:val="24"/>
                      <w:sz w:val="24"/>
                      <w:szCs w:val="24"/>
                    </w:rPr>
                    <w:t xml:space="preserve"> т.</w:t>
                  </w:r>
                </w:p>
              </w:tc>
            </w:tr>
            <w:tr w:rsidR="000220C6" w:rsidRPr="00017930" w:rsidTr="00397DE0">
              <w:trPr>
                <w:trHeight w:val="263"/>
              </w:trPr>
              <w:tc>
                <w:tcPr>
                  <w:tcW w:w="7899" w:type="dxa"/>
                  <w:tcBorders>
                    <w:top w:val="single" w:sz="4" w:space="0" w:color="auto"/>
                    <w:left w:val="single" w:sz="4" w:space="0" w:color="auto"/>
                    <w:bottom w:val="single" w:sz="4" w:space="0" w:color="auto"/>
                    <w:right w:val="single" w:sz="4" w:space="0" w:color="auto"/>
                  </w:tcBorders>
                </w:tcPr>
                <w:p w:rsidR="000220C6" w:rsidRPr="00017930" w:rsidRDefault="000220C6" w:rsidP="00127A40">
                  <w:pPr>
                    <w:widowControl/>
                    <w:autoSpaceDE/>
                    <w:autoSpaceDN/>
                    <w:adjustRightInd/>
                    <w:spacing w:line="23" w:lineRule="atLeast"/>
                    <w:textAlignment w:val="top"/>
                    <w:rPr>
                      <w:sz w:val="24"/>
                      <w:szCs w:val="24"/>
                    </w:rPr>
                  </w:pPr>
                  <w:r w:rsidRPr="00017930">
                    <w:rPr>
                      <w:color w:val="000000"/>
                      <w:kern w:val="24"/>
                      <w:sz w:val="24"/>
                      <w:szCs w:val="24"/>
                    </w:rPr>
                    <w:t>2. Проектът е представен от НПО;</w:t>
                  </w:r>
                </w:p>
              </w:tc>
              <w:tc>
                <w:tcPr>
                  <w:tcW w:w="1848" w:type="dxa"/>
                  <w:tcBorders>
                    <w:top w:val="single" w:sz="4" w:space="0" w:color="auto"/>
                    <w:left w:val="single" w:sz="4" w:space="0" w:color="auto"/>
                    <w:bottom w:val="single" w:sz="4" w:space="0" w:color="auto"/>
                    <w:right w:val="single" w:sz="4" w:space="0" w:color="auto"/>
                  </w:tcBorders>
                </w:tcPr>
                <w:p w:rsidR="000220C6" w:rsidRPr="00017930" w:rsidRDefault="000220C6" w:rsidP="00127A40">
                  <w:pPr>
                    <w:widowControl/>
                    <w:autoSpaceDE/>
                    <w:autoSpaceDN/>
                    <w:adjustRightInd/>
                    <w:spacing w:line="23" w:lineRule="atLeast"/>
                    <w:jc w:val="right"/>
                    <w:textAlignment w:val="top"/>
                    <w:rPr>
                      <w:sz w:val="24"/>
                      <w:szCs w:val="24"/>
                    </w:rPr>
                  </w:pPr>
                  <w:r w:rsidRPr="00017930">
                    <w:rPr>
                      <w:color w:val="000000"/>
                      <w:kern w:val="24"/>
                      <w:sz w:val="24"/>
                      <w:szCs w:val="24"/>
                    </w:rPr>
                    <w:t>20</w:t>
                  </w:r>
                  <w:r>
                    <w:rPr>
                      <w:color w:val="000000"/>
                      <w:kern w:val="24"/>
                      <w:sz w:val="24"/>
                      <w:szCs w:val="24"/>
                    </w:rPr>
                    <w:t xml:space="preserve"> т.</w:t>
                  </w:r>
                </w:p>
              </w:tc>
            </w:tr>
            <w:tr w:rsidR="000220C6" w:rsidRPr="00017930" w:rsidTr="00397DE0">
              <w:trPr>
                <w:trHeight w:val="539"/>
              </w:trPr>
              <w:tc>
                <w:tcPr>
                  <w:tcW w:w="7899" w:type="dxa"/>
                  <w:tcBorders>
                    <w:top w:val="single" w:sz="4" w:space="0" w:color="auto"/>
                    <w:left w:val="single" w:sz="4" w:space="0" w:color="auto"/>
                    <w:bottom w:val="single" w:sz="4" w:space="0" w:color="auto"/>
                    <w:right w:val="single" w:sz="4" w:space="0" w:color="auto"/>
                  </w:tcBorders>
                </w:tcPr>
                <w:p w:rsidR="000220C6" w:rsidRPr="00017930" w:rsidRDefault="000220C6" w:rsidP="00127A40">
                  <w:pPr>
                    <w:widowControl/>
                    <w:autoSpaceDE/>
                    <w:autoSpaceDN/>
                    <w:adjustRightInd/>
                    <w:spacing w:line="23" w:lineRule="atLeast"/>
                    <w:textAlignment w:val="top"/>
                    <w:rPr>
                      <w:sz w:val="24"/>
                      <w:szCs w:val="24"/>
                    </w:rPr>
                  </w:pPr>
                  <w:r w:rsidRPr="00017930">
                    <w:rPr>
                      <w:color w:val="000000"/>
                      <w:kern w:val="24"/>
                      <w:sz w:val="24"/>
                      <w:szCs w:val="24"/>
                    </w:rPr>
                    <w:t xml:space="preserve"> Брой население (до 150 по постоянен адрес) , което ще се възползва от подобрените основни услуги и обхвата на териториално въздействие.</w:t>
                  </w:r>
                </w:p>
              </w:tc>
              <w:tc>
                <w:tcPr>
                  <w:tcW w:w="1848" w:type="dxa"/>
                  <w:tcBorders>
                    <w:top w:val="single" w:sz="4" w:space="0" w:color="auto"/>
                    <w:left w:val="single" w:sz="4" w:space="0" w:color="auto"/>
                    <w:bottom w:val="single" w:sz="4" w:space="0" w:color="auto"/>
                    <w:right w:val="single" w:sz="4" w:space="0" w:color="auto"/>
                  </w:tcBorders>
                </w:tcPr>
                <w:p w:rsidR="000220C6" w:rsidRPr="00017930" w:rsidRDefault="000220C6" w:rsidP="00127A40">
                  <w:pPr>
                    <w:widowControl/>
                    <w:autoSpaceDE/>
                    <w:autoSpaceDN/>
                    <w:adjustRightInd/>
                    <w:spacing w:line="23" w:lineRule="atLeast"/>
                    <w:jc w:val="right"/>
                    <w:textAlignment w:val="top"/>
                    <w:rPr>
                      <w:sz w:val="24"/>
                      <w:szCs w:val="24"/>
                    </w:rPr>
                  </w:pPr>
                  <w:r w:rsidRPr="00017930">
                    <w:rPr>
                      <w:color w:val="000000"/>
                      <w:kern w:val="24"/>
                      <w:sz w:val="24"/>
                      <w:szCs w:val="24"/>
                    </w:rPr>
                    <w:t>10</w:t>
                  </w:r>
                  <w:r>
                    <w:rPr>
                      <w:color w:val="000000"/>
                      <w:kern w:val="24"/>
                      <w:sz w:val="24"/>
                      <w:szCs w:val="24"/>
                    </w:rPr>
                    <w:t xml:space="preserve"> т.</w:t>
                  </w:r>
                </w:p>
              </w:tc>
            </w:tr>
            <w:tr w:rsidR="000220C6" w:rsidRPr="00017930" w:rsidTr="00397DE0">
              <w:trPr>
                <w:trHeight w:val="649"/>
              </w:trPr>
              <w:tc>
                <w:tcPr>
                  <w:tcW w:w="7899" w:type="dxa"/>
                  <w:tcBorders>
                    <w:top w:val="single" w:sz="4" w:space="0" w:color="auto"/>
                    <w:left w:val="single" w:sz="4" w:space="0" w:color="auto"/>
                    <w:bottom w:val="single" w:sz="4" w:space="0" w:color="auto"/>
                    <w:right w:val="single" w:sz="4" w:space="0" w:color="auto"/>
                  </w:tcBorders>
                </w:tcPr>
                <w:p w:rsidR="000220C6" w:rsidRPr="00017930" w:rsidRDefault="000220C6" w:rsidP="00127A40">
                  <w:pPr>
                    <w:widowControl/>
                    <w:autoSpaceDE/>
                    <w:autoSpaceDN/>
                    <w:adjustRightInd/>
                    <w:spacing w:line="23" w:lineRule="atLeast"/>
                    <w:textAlignment w:val="top"/>
                    <w:rPr>
                      <w:sz w:val="24"/>
                      <w:szCs w:val="24"/>
                    </w:rPr>
                  </w:pPr>
                  <w:r w:rsidRPr="00017930">
                    <w:rPr>
                      <w:color w:val="000000"/>
                      <w:kern w:val="24"/>
                      <w:sz w:val="24"/>
                      <w:szCs w:val="24"/>
                    </w:rPr>
                    <w:t xml:space="preserve"> 3. Брой население (над 150 жители) , което ще се възползва от подобрените основни услуги и обхвата на териториално въздействие.</w:t>
                  </w:r>
                </w:p>
              </w:tc>
              <w:tc>
                <w:tcPr>
                  <w:tcW w:w="1848" w:type="dxa"/>
                  <w:tcBorders>
                    <w:top w:val="single" w:sz="4" w:space="0" w:color="auto"/>
                    <w:left w:val="single" w:sz="4" w:space="0" w:color="auto"/>
                    <w:bottom w:val="single" w:sz="4" w:space="0" w:color="auto"/>
                    <w:right w:val="single" w:sz="4" w:space="0" w:color="auto"/>
                  </w:tcBorders>
                </w:tcPr>
                <w:p w:rsidR="000220C6" w:rsidRPr="00017930" w:rsidRDefault="000220C6" w:rsidP="00127A40">
                  <w:pPr>
                    <w:widowControl/>
                    <w:autoSpaceDE/>
                    <w:autoSpaceDN/>
                    <w:adjustRightInd/>
                    <w:spacing w:line="23" w:lineRule="atLeast"/>
                    <w:jc w:val="right"/>
                    <w:textAlignment w:val="top"/>
                    <w:rPr>
                      <w:sz w:val="24"/>
                      <w:szCs w:val="24"/>
                    </w:rPr>
                  </w:pPr>
                  <w:r w:rsidRPr="00017930">
                    <w:rPr>
                      <w:color w:val="000000"/>
                      <w:kern w:val="24"/>
                      <w:sz w:val="24"/>
                      <w:szCs w:val="24"/>
                    </w:rPr>
                    <w:t>25</w:t>
                  </w:r>
                  <w:r>
                    <w:rPr>
                      <w:color w:val="000000"/>
                      <w:kern w:val="24"/>
                      <w:sz w:val="24"/>
                      <w:szCs w:val="24"/>
                    </w:rPr>
                    <w:t xml:space="preserve"> т.</w:t>
                  </w:r>
                </w:p>
              </w:tc>
            </w:tr>
            <w:tr w:rsidR="000220C6" w:rsidRPr="00017930" w:rsidTr="00397DE0">
              <w:trPr>
                <w:trHeight w:val="668"/>
              </w:trPr>
              <w:tc>
                <w:tcPr>
                  <w:tcW w:w="7899" w:type="dxa"/>
                  <w:tcBorders>
                    <w:top w:val="single" w:sz="4" w:space="0" w:color="auto"/>
                    <w:left w:val="single" w:sz="4" w:space="0" w:color="auto"/>
                    <w:bottom w:val="single" w:sz="4" w:space="0" w:color="auto"/>
                    <w:right w:val="single" w:sz="4" w:space="0" w:color="auto"/>
                  </w:tcBorders>
                </w:tcPr>
                <w:p w:rsidR="000220C6" w:rsidRPr="00017930" w:rsidRDefault="000220C6" w:rsidP="00127A40">
                  <w:pPr>
                    <w:widowControl/>
                    <w:autoSpaceDE/>
                    <w:autoSpaceDN/>
                    <w:adjustRightInd/>
                    <w:spacing w:line="23" w:lineRule="atLeast"/>
                    <w:textAlignment w:val="top"/>
                    <w:rPr>
                      <w:sz w:val="24"/>
                      <w:szCs w:val="24"/>
                    </w:rPr>
                  </w:pPr>
                  <w:r w:rsidRPr="00017930">
                    <w:rPr>
                      <w:color w:val="000000"/>
                      <w:kern w:val="24"/>
                      <w:sz w:val="24"/>
                      <w:szCs w:val="24"/>
                    </w:rPr>
                    <w:t>4. Проектът въвежда иновативни технологии или инвестиции с екологичен ефект.</w:t>
                  </w:r>
                </w:p>
              </w:tc>
              <w:tc>
                <w:tcPr>
                  <w:tcW w:w="1848" w:type="dxa"/>
                  <w:tcBorders>
                    <w:top w:val="single" w:sz="4" w:space="0" w:color="auto"/>
                    <w:left w:val="single" w:sz="4" w:space="0" w:color="auto"/>
                    <w:bottom w:val="single" w:sz="4" w:space="0" w:color="auto"/>
                    <w:right w:val="single" w:sz="4" w:space="0" w:color="auto"/>
                  </w:tcBorders>
                </w:tcPr>
                <w:p w:rsidR="000220C6" w:rsidRPr="00017930" w:rsidRDefault="000220C6" w:rsidP="00127A40">
                  <w:pPr>
                    <w:widowControl/>
                    <w:autoSpaceDE/>
                    <w:autoSpaceDN/>
                    <w:adjustRightInd/>
                    <w:spacing w:line="23" w:lineRule="atLeast"/>
                    <w:jc w:val="right"/>
                    <w:textAlignment w:val="top"/>
                    <w:rPr>
                      <w:sz w:val="24"/>
                      <w:szCs w:val="24"/>
                    </w:rPr>
                  </w:pPr>
                  <w:r w:rsidRPr="00017930">
                    <w:rPr>
                      <w:color w:val="000000"/>
                      <w:kern w:val="24"/>
                      <w:sz w:val="24"/>
                      <w:szCs w:val="24"/>
                    </w:rPr>
                    <w:t>25</w:t>
                  </w:r>
                  <w:r>
                    <w:rPr>
                      <w:color w:val="000000"/>
                      <w:kern w:val="24"/>
                      <w:sz w:val="24"/>
                      <w:szCs w:val="24"/>
                    </w:rPr>
                    <w:t xml:space="preserve"> т.</w:t>
                  </w:r>
                </w:p>
              </w:tc>
            </w:tr>
            <w:tr w:rsidR="000220C6" w:rsidRPr="00017930" w:rsidTr="00397DE0">
              <w:trPr>
                <w:trHeight w:val="867"/>
              </w:trPr>
              <w:tc>
                <w:tcPr>
                  <w:tcW w:w="7899" w:type="dxa"/>
                  <w:tcBorders>
                    <w:top w:val="single" w:sz="4" w:space="0" w:color="auto"/>
                    <w:left w:val="single" w:sz="4" w:space="0" w:color="auto"/>
                    <w:bottom w:val="single" w:sz="4" w:space="0" w:color="auto"/>
                    <w:right w:val="single" w:sz="4" w:space="0" w:color="auto"/>
                  </w:tcBorders>
                </w:tcPr>
                <w:p w:rsidR="000220C6" w:rsidRPr="00017930" w:rsidRDefault="000220C6" w:rsidP="00127A40">
                  <w:pPr>
                    <w:widowControl/>
                    <w:autoSpaceDE/>
                    <w:autoSpaceDN/>
                    <w:adjustRightInd/>
                    <w:spacing w:line="23" w:lineRule="atLeast"/>
                    <w:textAlignment w:val="top"/>
                    <w:rPr>
                      <w:sz w:val="24"/>
                      <w:szCs w:val="24"/>
                    </w:rPr>
                  </w:pPr>
                  <w:r w:rsidRPr="00017930">
                    <w:rPr>
                      <w:color w:val="000000"/>
                      <w:kern w:val="24"/>
                      <w:sz w:val="24"/>
                      <w:szCs w:val="24"/>
                    </w:rPr>
                    <w:t>5. Проектът е за изграждане реконструкция, ремонт, оборудване и/или обзавеждане на инфраструктура за социални услуги включително за деца и възрастни хора.</w:t>
                  </w:r>
                </w:p>
              </w:tc>
              <w:tc>
                <w:tcPr>
                  <w:tcW w:w="1848" w:type="dxa"/>
                  <w:tcBorders>
                    <w:top w:val="single" w:sz="4" w:space="0" w:color="auto"/>
                    <w:left w:val="single" w:sz="4" w:space="0" w:color="auto"/>
                    <w:bottom w:val="single" w:sz="4" w:space="0" w:color="auto"/>
                    <w:right w:val="single" w:sz="4" w:space="0" w:color="auto"/>
                  </w:tcBorders>
                </w:tcPr>
                <w:p w:rsidR="000220C6" w:rsidRPr="00017930" w:rsidRDefault="000220C6" w:rsidP="00127A40">
                  <w:pPr>
                    <w:widowControl/>
                    <w:autoSpaceDE/>
                    <w:autoSpaceDN/>
                    <w:adjustRightInd/>
                    <w:spacing w:line="23" w:lineRule="atLeast"/>
                    <w:jc w:val="right"/>
                    <w:textAlignment w:val="top"/>
                    <w:rPr>
                      <w:sz w:val="24"/>
                      <w:szCs w:val="24"/>
                    </w:rPr>
                  </w:pPr>
                  <w:r w:rsidRPr="00017930">
                    <w:rPr>
                      <w:color w:val="000000"/>
                      <w:kern w:val="24"/>
                      <w:sz w:val="24"/>
                      <w:szCs w:val="24"/>
                    </w:rPr>
                    <w:t>20</w:t>
                  </w:r>
                  <w:r>
                    <w:rPr>
                      <w:color w:val="000000"/>
                      <w:kern w:val="24"/>
                      <w:sz w:val="24"/>
                      <w:szCs w:val="24"/>
                    </w:rPr>
                    <w:t xml:space="preserve"> т.</w:t>
                  </w:r>
                </w:p>
              </w:tc>
            </w:tr>
            <w:tr w:rsidR="000220C6" w:rsidRPr="00017930" w:rsidTr="00397DE0">
              <w:trPr>
                <w:trHeight w:val="284"/>
              </w:trPr>
              <w:tc>
                <w:tcPr>
                  <w:tcW w:w="7899" w:type="dxa"/>
                  <w:tcBorders>
                    <w:top w:val="single" w:sz="4" w:space="0" w:color="auto"/>
                    <w:left w:val="single" w:sz="4" w:space="0" w:color="auto"/>
                    <w:bottom w:val="single" w:sz="4" w:space="0" w:color="auto"/>
                    <w:right w:val="single" w:sz="4" w:space="0" w:color="auto"/>
                  </w:tcBorders>
                </w:tcPr>
                <w:p w:rsidR="000220C6" w:rsidRPr="00017930" w:rsidRDefault="000220C6" w:rsidP="00127A40">
                  <w:pPr>
                    <w:widowControl/>
                    <w:autoSpaceDE/>
                    <w:autoSpaceDN/>
                    <w:adjustRightInd/>
                    <w:spacing w:line="23" w:lineRule="atLeast"/>
                    <w:textAlignment w:val="top"/>
                    <w:rPr>
                      <w:sz w:val="24"/>
                      <w:szCs w:val="24"/>
                    </w:rPr>
                  </w:pPr>
                  <w:r w:rsidRPr="00017930">
                    <w:rPr>
                      <w:b/>
                      <w:bCs/>
                      <w:color w:val="000000"/>
                      <w:kern w:val="24"/>
                      <w:sz w:val="24"/>
                      <w:szCs w:val="24"/>
                    </w:rPr>
                    <w:t>Общо</w:t>
                  </w:r>
                </w:p>
              </w:tc>
              <w:tc>
                <w:tcPr>
                  <w:tcW w:w="1848" w:type="dxa"/>
                  <w:tcBorders>
                    <w:top w:val="single" w:sz="4" w:space="0" w:color="auto"/>
                    <w:left w:val="single" w:sz="4" w:space="0" w:color="auto"/>
                    <w:bottom w:val="single" w:sz="4" w:space="0" w:color="auto"/>
                    <w:right w:val="single" w:sz="4" w:space="0" w:color="auto"/>
                  </w:tcBorders>
                </w:tcPr>
                <w:p w:rsidR="000220C6" w:rsidRPr="00017930" w:rsidRDefault="000220C6" w:rsidP="00127A40">
                  <w:pPr>
                    <w:widowControl/>
                    <w:autoSpaceDE/>
                    <w:autoSpaceDN/>
                    <w:adjustRightInd/>
                    <w:spacing w:line="23" w:lineRule="atLeast"/>
                    <w:jc w:val="right"/>
                    <w:textAlignment w:val="top"/>
                    <w:rPr>
                      <w:sz w:val="24"/>
                      <w:szCs w:val="24"/>
                    </w:rPr>
                  </w:pPr>
                  <w:r w:rsidRPr="00017930">
                    <w:rPr>
                      <w:b/>
                      <w:bCs/>
                      <w:color w:val="000000"/>
                      <w:kern w:val="24"/>
                      <w:sz w:val="24"/>
                      <w:szCs w:val="24"/>
                    </w:rPr>
                    <w:t>100</w:t>
                  </w:r>
                  <w:r>
                    <w:rPr>
                      <w:b/>
                      <w:bCs/>
                      <w:color w:val="000000"/>
                      <w:kern w:val="24"/>
                      <w:sz w:val="24"/>
                      <w:szCs w:val="24"/>
                    </w:rPr>
                    <w:t xml:space="preserve"> т. </w:t>
                  </w:r>
                </w:p>
              </w:tc>
            </w:tr>
          </w:tbl>
          <w:p w:rsidR="000220C6" w:rsidRPr="0059751C" w:rsidRDefault="000220C6" w:rsidP="0059751C">
            <w:pPr>
              <w:spacing w:after="240"/>
              <w:rPr>
                <w:bCs/>
                <w:sz w:val="24"/>
                <w:szCs w:val="24"/>
              </w:rPr>
            </w:pPr>
          </w:p>
          <w:p w:rsidR="000220C6" w:rsidRPr="0059751C" w:rsidRDefault="000220C6" w:rsidP="0059751C">
            <w:pPr>
              <w:spacing w:after="240"/>
              <w:rPr>
                <w:sz w:val="24"/>
                <w:szCs w:val="24"/>
                <w:highlight w:val="yellow"/>
                <w:shd w:val="clear" w:color="auto" w:fill="FEFEFE"/>
                <w:lang w:val="ru-RU"/>
              </w:rPr>
            </w:pPr>
            <w:r w:rsidRPr="0059751C">
              <w:rPr>
                <w:sz w:val="24"/>
                <w:szCs w:val="24"/>
                <w:highlight w:val="white"/>
                <w:shd w:val="clear" w:color="auto" w:fill="FEFEFE"/>
                <w:lang w:val="ru-RU"/>
              </w:rPr>
              <w:t xml:space="preserve">За  заявления с еднакъв брой точки, за които е установен недостиг на средства, се извършва допълнително класиране </w:t>
            </w:r>
            <w:r w:rsidRPr="0059751C">
              <w:rPr>
                <w:sz w:val="24"/>
                <w:szCs w:val="24"/>
                <w:shd w:val="clear" w:color="auto" w:fill="FEFEFE"/>
                <w:lang w:val="ru-RU"/>
              </w:rPr>
              <w:t>като се дава приоритет на:</w:t>
            </w:r>
            <w:r w:rsidRPr="0059751C">
              <w:rPr>
                <w:sz w:val="24"/>
                <w:szCs w:val="24"/>
                <w:shd w:val="clear" w:color="auto" w:fill="FEFEFE"/>
                <w:lang w:val="ru-RU"/>
              </w:rPr>
              <w:br/>
            </w:r>
            <w:r w:rsidRPr="0059751C">
              <w:rPr>
                <w:sz w:val="24"/>
                <w:szCs w:val="24"/>
                <w:highlight w:val="yellow"/>
                <w:shd w:val="clear" w:color="auto" w:fill="FEFEFE"/>
                <w:lang w:val="ru-RU"/>
              </w:rPr>
              <w:t>1. .............................................................</w:t>
            </w:r>
          </w:p>
          <w:p w:rsidR="000220C6" w:rsidRPr="0059751C" w:rsidRDefault="000220C6" w:rsidP="0059751C">
            <w:pPr>
              <w:spacing w:after="240"/>
              <w:rPr>
                <w:bCs/>
                <w:color w:val="C00000"/>
              </w:rPr>
            </w:pPr>
            <w:r w:rsidRPr="0059751C">
              <w:rPr>
                <w:sz w:val="24"/>
                <w:szCs w:val="24"/>
                <w:highlight w:val="yellow"/>
                <w:shd w:val="clear" w:color="auto" w:fill="FEFEFE"/>
                <w:lang w:val="ru-RU"/>
              </w:rPr>
              <w:t>.................................................................</w:t>
            </w:r>
            <w:r w:rsidRPr="0059751C">
              <w:rPr>
                <w:szCs w:val="24"/>
                <w:highlight w:val="yellow"/>
                <w:shd w:val="clear" w:color="auto" w:fill="FEFEFE"/>
                <w:lang w:val="ru-RU"/>
              </w:rPr>
              <w:t>.</w:t>
            </w:r>
          </w:p>
          <w:p w:rsidR="000220C6" w:rsidRPr="0059751C" w:rsidRDefault="000220C6" w:rsidP="006219EC">
            <w:pPr>
              <w:rPr>
                <w:sz w:val="24"/>
                <w:szCs w:val="24"/>
              </w:rPr>
            </w:pPr>
          </w:p>
          <w:p w:rsidR="000220C6" w:rsidRPr="0059751C" w:rsidRDefault="000220C6" w:rsidP="000971FE">
            <w:pPr>
              <w:rPr>
                <w:sz w:val="24"/>
                <w:szCs w:val="24"/>
              </w:rPr>
            </w:pPr>
          </w:p>
        </w:tc>
      </w:tr>
    </w:tbl>
    <w:p w:rsidR="000220C6" w:rsidRDefault="000220C6" w:rsidP="00540CB4">
      <w:pPr>
        <w:pStyle w:val="Heading1"/>
        <w:numPr>
          <w:ilvl w:val="0"/>
          <w:numId w:val="22"/>
        </w:numPr>
      </w:pPr>
      <w:r>
        <w:t xml:space="preserve">  </w:t>
      </w:r>
      <w:bookmarkStart w:id="23" w:name="_Toc510000551"/>
      <w:r>
        <w:t>Начин на подаване на проектните предложения/концепциите за проектни предложения :</w:t>
      </w:r>
      <w:bookmarkEnd w:id="23"/>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598"/>
      </w:tblGrid>
      <w:tr w:rsidR="000220C6" w:rsidTr="0059751C">
        <w:tc>
          <w:tcPr>
            <w:tcW w:w="10598" w:type="dxa"/>
          </w:tcPr>
          <w:p w:rsidR="000220C6" w:rsidRDefault="000220C6" w:rsidP="0059751C">
            <w:pPr>
              <w:ind w:firstLine="426"/>
              <w:jc w:val="both"/>
            </w:pPr>
            <w:r w:rsidRPr="0059751C">
              <w:rPr>
                <w:sz w:val="24"/>
                <w:szCs w:val="24"/>
              </w:rPr>
              <w:t xml:space="preserve">1. Проектните предложения </w:t>
            </w:r>
            <w:r w:rsidRPr="0059751C">
              <w:rPr>
                <w:sz w:val="24"/>
              </w:rPr>
              <w:t>по настоящата процедура</w:t>
            </w:r>
            <w:r w:rsidRPr="0059751C">
              <w:rPr>
                <w:sz w:val="24"/>
                <w:szCs w:val="24"/>
              </w:rPr>
              <w:t xml:space="preserve"> се подават единствено по електронен път чрез Информационната система за управление и наблюдение на средствата от Европейските структурни и инвестиционни фондове, наричана по-нататък „ИСУН 2020”.</w:t>
            </w:r>
            <w:r w:rsidRPr="0059751C">
              <w:rPr>
                <w:sz w:val="24"/>
              </w:rPr>
              <w:t xml:space="preserve"> Интернет адресът на модула за електронно кандидатстване на ИСУН 2020 е: </w:t>
            </w:r>
            <w:hyperlink r:id="rId7" w:history="1">
              <w:r w:rsidRPr="0059751C">
                <w:rPr>
                  <w:rStyle w:val="Hyperlink"/>
                  <w:sz w:val="24"/>
                </w:rPr>
                <w:t>http://eumis2020.government.bg/</w:t>
              </w:r>
            </w:hyperlink>
          </w:p>
          <w:p w:rsidR="000220C6" w:rsidRPr="0059751C" w:rsidRDefault="000220C6" w:rsidP="0059751C">
            <w:pPr>
              <w:ind w:left="22" w:firstLine="404"/>
              <w:jc w:val="both"/>
              <w:rPr>
                <w:sz w:val="24"/>
                <w:szCs w:val="24"/>
              </w:rPr>
            </w:pPr>
            <w:r w:rsidRPr="0059751C">
              <w:rPr>
                <w:sz w:val="24"/>
                <w:szCs w:val="24"/>
              </w:rPr>
              <w:t xml:space="preserve">Проектното предложение се състои от: </w:t>
            </w:r>
          </w:p>
          <w:p w:rsidR="000220C6" w:rsidRPr="0059751C" w:rsidRDefault="000220C6" w:rsidP="0059751C">
            <w:pPr>
              <w:ind w:left="22" w:firstLine="404"/>
              <w:rPr>
                <w:sz w:val="24"/>
                <w:szCs w:val="24"/>
              </w:rPr>
            </w:pPr>
            <w:r w:rsidRPr="0059751C">
              <w:rPr>
                <w:sz w:val="24"/>
                <w:szCs w:val="24"/>
              </w:rPr>
              <w:t xml:space="preserve">- електронен формуляр за кандидатстване по образец; </w:t>
            </w:r>
          </w:p>
          <w:p w:rsidR="000220C6" w:rsidRPr="0059751C" w:rsidRDefault="000220C6" w:rsidP="0059751C">
            <w:pPr>
              <w:ind w:left="22" w:firstLine="404"/>
              <w:rPr>
                <w:sz w:val="24"/>
                <w:szCs w:val="24"/>
              </w:rPr>
            </w:pPr>
            <w:r w:rsidRPr="0059751C">
              <w:rPr>
                <w:sz w:val="24"/>
                <w:szCs w:val="24"/>
              </w:rPr>
              <w:t>- основна информация за проектното предложение по образец,</w:t>
            </w:r>
            <w:r w:rsidRPr="0059751C">
              <w:rPr>
                <w:sz w:val="24"/>
                <w:szCs w:val="24"/>
              </w:rPr>
              <w:br/>
              <w:t xml:space="preserve">       -  документи, посочени в т.24 от настоящите Условия за кандидатстване.</w:t>
            </w:r>
          </w:p>
          <w:p w:rsidR="000220C6" w:rsidRPr="0059751C" w:rsidRDefault="000220C6" w:rsidP="0059751C">
            <w:pPr>
              <w:ind w:firstLine="284"/>
              <w:jc w:val="both"/>
              <w:rPr>
                <w:sz w:val="24"/>
                <w:szCs w:val="24"/>
                <w:lang w:val="ru-RU"/>
              </w:rPr>
            </w:pPr>
            <w:r w:rsidRPr="0059751C">
              <w:rPr>
                <w:sz w:val="24"/>
                <w:szCs w:val="24"/>
                <w:lang w:val="ru-RU"/>
              </w:rPr>
              <w:t>2. С квалифициран електронен подпис, наричан по-нататък „КЕП“, кандидатът или лице, което представлява кандидата, подписва единствено електронния формуляр, което удостоверява достоверността на всички приложени документи</w:t>
            </w:r>
            <w:r w:rsidRPr="0059751C">
              <w:rPr>
                <w:sz w:val="24"/>
                <w:szCs w:val="24"/>
              </w:rPr>
              <w:t xml:space="preserve"> и приложимите декларации</w:t>
            </w:r>
            <w:r w:rsidRPr="0059751C">
              <w:rPr>
                <w:sz w:val="24"/>
                <w:szCs w:val="24"/>
                <w:lang w:val="ru-RU"/>
              </w:rPr>
              <w:t>. Когато кандидатът се представлява от няколко лица заедно, формулярът се подписва от всяко от тях с КЕП. Когато проектното предложение се подава от упълномощено лице, се прилага изрично нотариално заверено пълномощно</w:t>
            </w:r>
            <w:r w:rsidRPr="0059751C">
              <w:rPr>
                <w:shd w:val="clear" w:color="auto" w:fill="FEFEFE"/>
              </w:rPr>
              <w:t xml:space="preserve"> </w:t>
            </w:r>
            <w:r w:rsidRPr="0059751C">
              <w:rPr>
                <w:sz w:val="24"/>
                <w:szCs w:val="24"/>
                <w:shd w:val="clear" w:color="auto" w:fill="FEFEFE"/>
              </w:rPr>
              <w:t>и формулярът се подписва с КЕП на упълномощеното лице.</w:t>
            </w:r>
          </w:p>
          <w:p w:rsidR="000220C6" w:rsidRPr="0059751C" w:rsidRDefault="000220C6" w:rsidP="0059751C">
            <w:pPr>
              <w:ind w:firstLine="284"/>
              <w:jc w:val="both"/>
              <w:rPr>
                <w:sz w:val="24"/>
                <w:szCs w:val="24"/>
                <w:lang w:val="ru-RU"/>
              </w:rPr>
            </w:pPr>
            <w:r w:rsidRPr="0059751C">
              <w:rPr>
                <w:sz w:val="24"/>
                <w:szCs w:val="24"/>
                <w:lang w:val="ru-RU"/>
              </w:rPr>
              <w:t>3. Документите се прилагат към формуляра за кандидатстване във формат „р</w:t>
            </w:r>
            <w:r w:rsidRPr="0059751C">
              <w:rPr>
                <w:sz w:val="24"/>
                <w:szCs w:val="24"/>
                <w:lang w:val="en-US"/>
              </w:rPr>
              <w:t>df</w:t>
            </w:r>
            <w:r w:rsidRPr="0059751C">
              <w:rPr>
                <w:sz w:val="24"/>
                <w:szCs w:val="24"/>
                <w:lang w:val="ru-RU"/>
              </w:rPr>
              <w:t>“, „</w:t>
            </w:r>
            <w:r w:rsidRPr="0059751C">
              <w:rPr>
                <w:sz w:val="24"/>
                <w:szCs w:val="24"/>
                <w:lang w:val="en-US"/>
              </w:rPr>
              <w:t>xls</w:t>
            </w:r>
            <w:r w:rsidRPr="0059751C">
              <w:rPr>
                <w:sz w:val="24"/>
                <w:szCs w:val="24"/>
              </w:rPr>
              <w:t>,</w:t>
            </w:r>
            <w:r w:rsidRPr="0059751C">
              <w:rPr>
                <w:sz w:val="24"/>
                <w:szCs w:val="24"/>
                <w:lang w:val="ru-RU"/>
              </w:rPr>
              <w:t xml:space="preserve">“  </w:t>
            </w:r>
            <w:r w:rsidRPr="0059751C">
              <w:rPr>
                <w:sz w:val="24"/>
                <w:szCs w:val="24"/>
              </w:rPr>
              <w:t>„xlsx.</w:t>
            </w:r>
            <w:r w:rsidRPr="0059751C">
              <w:rPr>
                <w:shd w:val="clear" w:color="auto" w:fill="FEFEFE"/>
              </w:rPr>
              <w:t xml:space="preserve"> </w:t>
            </w:r>
            <w:r w:rsidRPr="0059751C">
              <w:rPr>
                <w:sz w:val="24"/>
                <w:szCs w:val="24"/>
                <w:shd w:val="clear" w:color="auto" w:fill="FEFEFE"/>
              </w:rPr>
              <w:t xml:space="preserve">Основната информация за проектното предложение се прилага във формат „рdf“, подписан от кандидата и във формат „xls” или </w:t>
            </w:r>
            <w:r w:rsidRPr="0059751C">
              <w:rPr>
                <w:sz w:val="24"/>
                <w:szCs w:val="24"/>
              </w:rPr>
              <w:t>„xlsx“.</w:t>
            </w:r>
            <w:r w:rsidRPr="0059751C">
              <w:rPr>
                <w:sz w:val="24"/>
                <w:szCs w:val="24"/>
                <w:shd w:val="clear" w:color="auto" w:fill="FEFEFE"/>
              </w:rPr>
              <w:t xml:space="preserve"> </w:t>
            </w:r>
            <w:r w:rsidRPr="0059751C">
              <w:rPr>
                <w:sz w:val="24"/>
                <w:szCs w:val="24"/>
                <w:lang w:val="ru-RU"/>
              </w:rPr>
              <w:t>Оригиналите на документите се съхраняват от кандидата/бенефициента и следва да бъдат представени при поискване.</w:t>
            </w:r>
          </w:p>
          <w:p w:rsidR="000220C6" w:rsidRPr="0059751C" w:rsidRDefault="000220C6" w:rsidP="0059751C">
            <w:pPr>
              <w:ind w:firstLine="284"/>
              <w:jc w:val="both"/>
              <w:rPr>
                <w:sz w:val="24"/>
                <w:szCs w:val="24"/>
                <w:lang w:val="ru-RU"/>
              </w:rPr>
            </w:pPr>
            <w:r w:rsidRPr="0059751C">
              <w:rPr>
                <w:shd w:val="clear" w:color="auto" w:fill="FEFEFE"/>
              </w:rPr>
              <w:t xml:space="preserve">4. </w:t>
            </w:r>
            <w:r w:rsidRPr="0059751C">
              <w:rPr>
                <w:sz w:val="24"/>
                <w:szCs w:val="24"/>
                <w:shd w:val="clear" w:color="auto" w:fill="FEFEFE"/>
              </w:rPr>
              <w:t>Документите, приложени към формуляра за кандидатстване, както и тези, представени от кандидатите/бенефициентите в резултат на допълнително искане от КППП, трябва да бъдат представени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 да бъде легализиран или с апостил.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((обн., ДВ, бр. 47 от 2000 г.), и има догово5.р за правна помощ</w:t>
            </w:r>
            <w:r w:rsidRPr="0059751C">
              <w:rPr>
                <w:sz w:val="24"/>
                <w:szCs w:val="24"/>
              </w:rPr>
              <w:t xml:space="preserve"> с </w:t>
            </w:r>
            <w:r w:rsidRPr="0059751C">
              <w:rPr>
                <w:sz w:val="24"/>
                <w:szCs w:val="24"/>
                <w:shd w:val="clear" w:color="auto" w:fill="FEFEFE"/>
              </w:rPr>
              <w:t>Република България, освобождаващ документите от легализация, документът трябва да е представен съгласно режима на двустранния договор.</w:t>
            </w:r>
          </w:p>
          <w:p w:rsidR="000220C6" w:rsidRPr="0059751C" w:rsidRDefault="000220C6" w:rsidP="0059751C">
            <w:pPr>
              <w:ind w:firstLine="284"/>
              <w:jc w:val="both"/>
              <w:rPr>
                <w:sz w:val="24"/>
                <w:szCs w:val="24"/>
                <w:lang w:val="ru-RU"/>
              </w:rPr>
            </w:pPr>
            <w:r w:rsidRPr="0059751C">
              <w:rPr>
                <w:sz w:val="24"/>
                <w:szCs w:val="24"/>
                <w:lang w:val="ru-RU"/>
              </w:rPr>
              <w:t>5. Кандидатът трябва да посочи електронен адрес, който да е асоцииран към профила на кандидата в ИСУН и не трябва да се променя в периода на кандидатстване и оценка.</w:t>
            </w:r>
          </w:p>
          <w:p w:rsidR="000220C6" w:rsidRPr="0059751C" w:rsidRDefault="000220C6" w:rsidP="0059751C">
            <w:pPr>
              <w:ind w:firstLine="284"/>
              <w:jc w:val="both"/>
              <w:rPr>
                <w:sz w:val="24"/>
                <w:szCs w:val="24"/>
                <w:lang w:val="ru-RU"/>
              </w:rPr>
            </w:pPr>
            <w:r w:rsidRPr="0059751C">
              <w:rPr>
                <w:sz w:val="24"/>
                <w:szCs w:val="24"/>
                <w:lang w:val="ru-RU"/>
              </w:rPr>
              <w:t xml:space="preserve">6. Кореспонденцията и уведомленията във връзка с оценката на проектното предложение се осъществяват през ИСУН чрез електронния профил на кандидата.      </w:t>
            </w:r>
          </w:p>
          <w:p w:rsidR="000220C6" w:rsidRPr="0059751C" w:rsidRDefault="000220C6" w:rsidP="0059751C">
            <w:pPr>
              <w:ind w:firstLine="284"/>
              <w:jc w:val="both"/>
              <w:rPr>
                <w:sz w:val="24"/>
                <w:szCs w:val="24"/>
                <w:lang w:val="ru-RU"/>
              </w:rPr>
            </w:pPr>
            <w:r w:rsidRPr="0059751C">
              <w:rPr>
                <w:sz w:val="24"/>
                <w:szCs w:val="24"/>
                <w:lang w:val="ru-RU"/>
              </w:rPr>
              <w:t xml:space="preserve">7. За дата на получаване на кореспонденцията и уведомленията се счита датата на изпращането им чрез ИСУН. Сроковете започват да текат за кандидатите/бенефициентите от изпращането на съответната кореспондинция и уведомление от оценителната комисия в ИСУН.  </w:t>
            </w:r>
          </w:p>
          <w:p w:rsidR="000220C6" w:rsidRPr="0059751C" w:rsidRDefault="000220C6" w:rsidP="0059751C">
            <w:pPr>
              <w:jc w:val="both"/>
              <w:rPr>
                <w:b/>
                <w:shd w:val="clear" w:color="auto" w:fill="FEFEFE"/>
              </w:rPr>
            </w:pPr>
            <w:r w:rsidRPr="0059751C">
              <w:rPr>
                <w:sz w:val="24"/>
                <w:szCs w:val="24"/>
                <w:lang w:val="ru-RU"/>
              </w:rPr>
              <w:t xml:space="preserve">  </w:t>
            </w:r>
            <w:r w:rsidRPr="0059751C">
              <w:rPr>
                <w:b/>
                <w:sz w:val="24"/>
                <w:szCs w:val="24"/>
                <w:shd w:val="clear" w:color="auto" w:fill="FEFEFE"/>
              </w:rPr>
              <w:t>Важно е кандидатите да разполагат винаги с достъп до имейл адреса, към който е асоцииран профила в ИСУН 2020</w:t>
            </w:r>
            <w:r w:rsidRPr="0059751C">
              <w:rPr>
                <w:b/>
                <w:shd w:val="clear" w:color="auto" w:fill="FEFEFE"/>
              </w:rPr>
              <w:t>.</w:t>
            </w:r>
          </w:p>
          <w:p w:rsidR="000220C6" w:rsidRPr="0059751C" w:rsidRDefault="000220C6" w:rsidP="0059751C">
            <w:pPr>
              <w:ind w:firstLine="284"/>
              <w:jc w:val="both"/>
              <w:rPr>
                <w:sz w:val="24"/>
                <w:szCs w:val="24"/>
                <w:lang w:val="ru-RU"/>
              </w:rPr>
            </w:pPr>
            <w:r w:rsidRPr="0059751C">
              <w:rPr>
                <w:sz w:val="24"/>
                <w:szCs w:val="24"/>
                <w:lang w:val="ru-RU"/>
              </w:rPr>
              <w:t xml:space="preserve">8. Проектното предложение може да бъде подадено и при липса, но само когато тя се отнася за документи, издавани от други държавни или общински органи и институции, или документи, които не променят качеството на проектното предложение и това изрично е отбелязано срещу съответния документ в </w:t>
            </w:r>
            <w:r w:rsidRPr="0059751C">
              <w:rPr>
                <w:sz w:val="24"/>
                <w:szCs w:val="24"/>
              </w:rPr>
              <w:t>т.24 от настоящите Условия</w:t>
            </w:r>
            <w:r w:rsidRPr="0059751C">
              <w:rPr>
                <w:sz w:val="24"/>
                <w:szCs w:val="24"/>
                <w:lang w:val="ru-RU"/>
              </w:rPr>
              <w:t>. За документите, издавани от други държавни и/или общински органи и институции, към датата на подаване на проектното предложение кандидатът следва да представи писмени доказателства, че е направил искане за издаване от съответния орган.</w:t>
            </w:r>
          </w:p>
          <w:p w:rsidR="000220C6" w:rsidRPr="0059751C" w:rsidRDefault="000220C6" w:rsidP="0059751C">
            <w:pPr>
              <w:ind w:firstLine="284"/>
              <w:jc w:val="both"/>
              <w:rPr>
                <w:sz w:val="24"/>
                <w:szCs w:val="24"/>
                <w:lang w:val="ru-RU"/>
              </w:rPr>
            </w:pPr>
            <w:r w:rsidRPr="0059751C">
              <w:rPr>
                <w:sz w:val="24"/>
                <w:szCs w:val="24"/>
                <w:lang w:val="ru-RU"/>
              </w:rPr>
              <w:t xml:space="preserve">  9. </w:t>
            </w:r>
            <w:r w:rsidRPr="0059751C">
              <w:rPr>
                <w:sz w:val="24"/>
                <w:szCs w:val="24"/>
                <w:shd w:val="clear" w:color="auto" w:fill="FEFEFE"/>
              </w:rPr>
              <w:t xml:space="preserve">Допълнителна </w:t>
            </w:r>
            <w:r w:rsidRPr="0059751C">
              <w:rPr>
                <w:sz w:val="24"/>
                <w:szCs w:val="24"/>
              </w:rPr>
              <w:t>пояснителна информация или документ от кандидатите</w:t>
            </w:r>
            <w:r w:rsidRPr="0059751C" w:rsidDel="007C2F71">
              <w:rPr>
                <w:sz w:val="24"/>
                <w:szCs w:val="24"/>
              </w:rPr>
              <w:t xml:space="preserve"> </w:t>
            </w:r>
            <w:r w:rsidRPr="0059751C">
              <w:rPr>
                <w:sz w:val="24"/>
                <w:szCs w:val="24"/>
              </w:rPr>
              <w:t>относно декларираните обстоятелства и представените документи</w:t>
            </w:r>
            <w:r w:rsidRPr="0059751C">
              <w:rPr>
                <w:sz w:val="24"/>
                <w:szCs w:val="24"/>
                <w:shd w:val="clear" w:color="auto" w:fill="FEFEFE"/>
              </w:rPr>
              <w:t xml:space="preserve"> може да бъде предоставена само по искане на оценителната комисия.</w:t>
            </w:r>
            <w:r w:rsidRPr="0059751C">
              <w:rPr>
                <w:sz w:val="24"/>
                <w:szCs w:val="24"/>
                <w:lang w:val="ru-RU"/>
              </w:rPr>
              <w:t xml:space="preserve">   </w:t>
            </w:r>
          </w:p>
          <w:p w:rsidR="000220C6" w:rsidRPr="0059751C" w:rsidRDefault="000220C6" w:rsidP="0059751C">
            <w:pPr>
              <w:ind w:firstLine="284"/>
              <w:jc w:val="both"/>
              <w:rPr>
                <w:sz w:val="24"/>
                <w:szCs w:val="24"/>
              </w:rPr>
            </w:pPr>
            <w:r w:rsidRPr="0059751C">
              <w:rPr>
                <w:sz w:val="24"/>
                <w:szCs w:val="24"/>
                <w:lang w:val="ru-RU"/>
              </w:rPr>
              <w:t xml:space="preserve">10. Проектното предложение може да бъде изцяло или частично оттеглено от кандидата по всяко време с писмено искане, на хартиен носител. Това обстоятелство се отбелязва в ИСУН от потребител на системата със съответните права. </w:t>
            </w:r>
          </w:p>
        </w:tc>
      </w:tr>
    </w:tbl>
    <w:p w:rsidR="000220C6" w:rsidRDefault="000220C6" w:rsidP="00540CB4">
      <w:pPr>
        <w:pStyle w:val="Heading1"/>
        <w:numPr>
          <w:ilvl w:val="0"/>
          <w:numId w:val="22"/>
        </w:numPr>
      </w:pPr>
      <w:bookmarkStart w:id="24" w:name="_Toc510000552"/>
      <w:r w:rsidRPr="00B81445">
        <w:t>Списък на документите, които се подават на етап кандидатстване</w:t>
      </w:r>
      <w:r>
        <w:rPr>
          <w:rStyle w:val="FootnoteReference"/>
          <w:sz w:val="24"/>
          <w:szCs w:val="24"/>
        </w:rPr>
        <w:footnoteReference w:id="8"/>
      </w:r>
      <w:r w:rsidRPr="00B81445">
        <w:t xml:space="preserve"> :</w:t>
      </w:r>
      <w:bookmarkEnd w:id="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598"/>
      </w:tblGrid>
      <w:tr w:rsidR="000220C6" w:rsidTr="0059751C">
        <w:tc>
          <w:tcPr>
            <w:tcW w:w="10598" w:type="dxa"/>
          </w:tcPr>
          <w:p w:rsidR="000220C6" w:rsidRPr="00F41662" w:rsidRDefault="000220C6" w:rsidP="0059751C">
            <w:pPr>
              <w:pStyle w:val="ListParagraph"/>
              <w:ind w:left="142"/>
              <w:jc w:val="both"/>
              <w:rPr>
                <w:b/>
                <w:i/>
                <w:color w:val="000000"/>
                <w:sz w:val="24"/>
                <w:szCs w:val="24"/>
              </w:rPr>
            </w:pPr>
            <w:r w:rsidRPr="00F41662">
              <w:rPr>
                <w:b/>
                <w:i/>
                <w:color w:val="000000"/>
                <w:sz w:val="24"/>
                <w:szCs w:val="24"/>
              </w:rPr>
              <w:t xml:space="preserve">Приложенията на документи за попълване и информация </w:t>
            </w:r>
            <w:r w:rsidRPr="00F41662">
              <w:rPr>
                <w:i/>
                <w:color w:val="000000"/>
                <w:sz w:val="24"/>
                <w:szCs w:val="24"/>
              </w:rPr>
              <w:t>-</w:t>
            </w:r>
            <w:r w:rsidRPr="00F41662">
              <w:rPr>
                <w:b/>
                <w:i/>
                <w:color w:val="000000"/>
                <w:sz w:val="24"/>
                <w:szCs w:val="24"/>
              </w:rPr>
              <w:t xml:space="preserve"> общи и специфични документи за попълване са описани с пореден номер на приложението в точка 28 от настоящите условия за кандидатстване. С Квалифициран електронен подпис /КЕП/ се подписва само Формуляра за кандидатстване. </w:t>
            </w:r>
            <w:r w:rsidRPr="00F41662">
              <w:rPr>
                <w:rStyle w:val="3oh-"/>
                <w:b/>
                <w:i/>
                <w:sz w:val="24"/>
                <w:szCs w:val="24"/>
              </w:rPr>
              <w:t>Когато някой документ не е приложим, кандидатът прикачва декларация по образец на Държавен фонд „Земеделие“ удостоверяваща това обстоятелство – във формат „pdf“.</w:t>
            </w:r>
          </w:p>
          <w:p w:rsidR="000220C6" w:rsidRPr="00F41662" w:rsidRDefault="000220C6" w:rsidP="0059751C">
            <w:pPr>
              <w:pStyle w:val="ListParagraph"/>
              <w:ind w:left="142"/>
              <w:jc w:val="both"/>
              <w:rPr>
                <w:b/>
                <w:i/>
                <w:color w:val="000000"/>
                <w:sz w:val="24"/>
                <w:szCs w:val="24"/>
              </w:rPr>
            </w:pPr>
          </w:p>
          <w:p w:rsidR="000220C6" w:rsidRPr="0059751C" w:rsidRDefault="000220C6" w:rsidP="0059751C">
            <w:pPr>
              <w:ind w:firstLine="426"/>
              <w:jc w:val="both"/>
              <w:rPr>
                <w:b/>
                <w:sz w:val="24"/>
                <w:szCs w:val="24"/>
              </w:rPr>
            </w:pPr>
            <w:r w:rsidRPr="0059751C">
              <w:rPr>
                <w:b/>
                <w:sz w:val="24"/>
                <w:szCs w:val="24"/>
              </w:rPr>
              <w:t>ПРИДРУЖАВАЩИ ОБЩИ ДОКУМЕНТИ:</w:t>
            </w:r>
          </w:p>
          <w:p w:rsidR="000220C6" w:rsidRDefault="000220C6" w:rsidP="0059751C">
            <w:pPr>
              <w:jc w:val="both"/>
              <w:rPr>
                <w:sz w:val="24"/>
                <w:szCs w:val="24"/>
              </w:rPr>
            </w:pPr>
            <w:r w:rsidRPr="0059751C">
              <w:rPr>
                <w:sz w:val="24"/>
                <w:szCs w:val="24"/>
                <w:shd w:val="clear" w:color="auto" w:fill="FEFEFE"/>
              </w:rPr>
              <w:t xml:space="preserve">1. Основна информация за проектното предложение, </w:t>
            </w:r>
            <w:r w:rsidRPr="0059751C">
              <w:rPr>
                <w:sz w:val="24"/>
                <w:szCs w:val="24"/>
              </w:rPr>
              <w:t>във формат „</w:t>
            </w:r>
            <w:r w:rsidRPr="0059751C">
              <w:rPr>
                <w:sz w:val="24"/>
                <w:szCs w:val="24"/>
                <w:lang w:val="en-US"/>
              </w:rPr>
              <w:t>pdf</w:t>
            </w:r>
            <w:r w:rsidRPr="0059751C">
              <w:rPr>
                <w:sz w:val="24"/>
                <w:szCs w:val="24"/>
                <w:lang w:val="ru-RU"/>
              </w:rPr>
              <w:t>”</w:t>
            </w:r>
            <w:r w:rsidRPr="0059751C">
              <w:rPr>
                <w:sz w:val="24"/>
                <w:szCs w:val="24"/>
              </w:rPr>
              <w:t xml:space="preserve"> и във формат „</w:t>
            </w:r>
            <w:r w:rsidRPr="0059751C">
              <w:rPr>
                <w:sz w:val="24"/>
                <w:szCs w:val="24"/>
                <w:lang w:val="en-US"/>
              </w:rPr>
              <w:t>xls</w:t>
            </w:r>
            <w:r w:rsidRPr="0059751C">
              <w:rPr>
                <w:sz w:val="24"/>
                <w:szCs w:val="24"/>
              </w:rPr>
              <w:t>“, „xls</w:t>
            </w:r>
            <w:r w:rsidRPr="0059751C">
              <w:rPr>
                <w:sz w:val="24"/>
                <w:szCs w:val="24"/>
                <w:lang w:val="en-US"/>
              </w:rPr>
              <w:t>x</w:t>
            </w:r>
            <w:r w:rsidRPr="0059751C">
              <w:rPr>
                <w:sz w:val="24"/>
                <w:szCs w:val="24"/>
              </w:rPr>
              <w:t>“.</w:t>
            </w:r>
          </w:p>
          <w:p w:rsidR="000220C6" w:rsidRDefault="000220C6" w:rsidP="0059751C">
            <w:pPr>
              <w:jc w:val="both"/>
              <w:rPr>
                <w:sz w:val="24"/>
                <w:szCs w:val="24"/>
              </w:rPr>
            </w:pPr>
            <w:r w:rsidRPr="0059751C">
              <w:rPr>
                <w:sz w:val="24"/>
                <w:szCs w:val="24"/>
              </w:rPr>
              <w:t xml:space="preserve"> </w:t>
            </w:r>
            <w:r w:rsidRPr="0059751C">
              <w:rPr>
                <w:sz w:val="24"/>
                <w:szCs w:val="24"/>
              </w:rPr>
              <w:br/>
              <w:t>2. Таблица за допустими инвестиции по образец на ДФЗ във формат „</w:t>
            </w:r>
            <w:r w:rsidRPr="0059751C">
              <w:rPr>
                <w:sz w:val="24"/>
                <w:szCs w:val="24"/>
                <w:lang w:val="en-US"/>
              </w:rPr>
              <w:t>pdf</w:t>
            </w:r>
            <w:r w:rsidRPr="0059751C">
              <w:rPr>
                <w:sz w:val="24"/>
                <w:szCs w:val="24"/>
                <w:lang w:val="ru-RU"/>
              </w:rPr>
              <w:t>”</w:t>
            </w:r>
            <w:r w:rsidRPr="0059751C">
              <w:rPr>
                <w:sz w:val="24"/>
                <w:szCs w:val="24"/>
              </w:rPr>
              <w:t xml:space="preserve"> и във формат „</w:t>
            </w:r>
            <w:r w:rsidRPr="0059751C">
              <w:rPr>
                <w:sz w:val="24"/>
                <w:szCs w:val="24"/>
                <w:lang w:val="en-US"/>
              </w:rPr>
              <w:t>xls</w:t>
            </w:r>
            <w:r w:rsidRPr="0059751C">
              <w:rPr>
                <w:sz w:val="24"/>
                <w:szCs w:val="24"/>
              </w:rPr>
              <w:t>“, „xls</w:t>
            </w:r>
            <w:r w:rsidRPr="0059751C">
              <w:rPr>
                <w:sz w:val="24"/>
                <w:szCs w:val="24"/>
                <w:lang w:val="en-US"/>
              </w:rPr>
              <w:t>x</w:t>
            </w:r>
            <w:r w:rsidRPr="0059751C">
              <w:rPr>
                <w:sz w:val="24"/>
                <w:szCs w:val="24"/>
              </w:rPr>
              <w:t>“</w:t>
            </w:r>
          </w:p>
          <w:p w:rsidR="000220C6" w:rsidRPr="0059751C" w:rsidRDefault="000220C6" w:rsidP="0059751C">
            <w:pPr>
              <w:jc w:val="both"/>
              <w:rPr>
                <w:color w:val="000000"/>
                <w:sz w:val="24"/>
                <w:szCs w:val="24"/>
              </w:rPr>
            </w:pPr>
            <w:r w:rsidRPr="0059751C">
              <w:rPr>
                <w:sz w:val="24"/>
                <w:szCs w:val="24"/>
              </w:rPr>
              <w:t xml:space="preserve"> </w:t>
            </w:r>
          </w:p>
          <w:p w:rsidR="000220C6" w:rsidRPr="0059751C" w:rsidRDefault="000220C6" w:rsidP="00707DCB">
            <w:pPr>
              <w:rPr>
                <w:color w:val="000000"/>
                <w:sz w:val="24"/>
                <w:szCs w:val="24"/>
              </w:rPr>
            </w:pPr>
            <w:r w:rsidRPr="0059751C">
              <w:rPr>
                <w:color w:val="000000"/>
                <w:sz w:val="24"/>
                <w:szCs w:val="24"/>
              </w:rPr>
              <w:t xml:space="preserve">3. Декларация /чл.19 и 20 от ЗЗЛД/,  по образец, съгласно приложение № 12 към чл. 47, ал. 2, т. 2 от Наредба № 22 </w:t>
            </w:r>
            <w:r w:rsidRPr="0059751C">
              <w:rPr>
                <w:sz w:val="24"/>
                <w:szCs w:val="24"/>
              </w:rPr>
              <w:t>с подпис/и, печат и сканирана във формат „</w:t>
            </w:r>
            <w:r w:rsidRPr="0059751C">
              <w:rPr>
                <w:sz w:val="24"/>
                <w:szCs w:val="24"/>
                <w:lang w:val="en-US"/>
              </w:rPr>
              <w:t>pdf</w:t>
            </w:r>
            <w:r w:rsidRPr="0059751C">
              <w:rPr>
                <w:sz w:val="24"/>
                <w:szCs w:val="24"/>
              </w:rPr>
              <w:t>“.</w:t>
            </w:r>
          </w:p>
          <w:p w:rsidR="000220C6" w:rsidRPr="0059751C" w:rsidRDefault="000220C6" w:rsidP="0059751C">
            <w:pPr>
              <w:spacing w:before="100" w:beforeAutospacing="1" w:after="100" w:afterAutospacing="1"/>
              <w:contextualSpacing/>
              <w:jc w:val="both"/>
              <w:rPr>
                <w:color w:val="000000"/>
                <w:sz w:val="24"/>
                <w:szCs w:val="24"/>
              </w:rPr>
            </w:pPr>
            <w:r w:rsidRPr="0059751C">
              <w:rPr>
                <w:sz w:val="24"/>
                <w:szCs w:val="24"/>
              </w:rPr>
              <w:t xml:space="preserve">4. </w:t>
            </w:r>
            <w:r w:rsidRPr="0059751C">
              <w:rPr>
                <w:color w:val="000000"/>
                <w:sz w:val="24"/>
                <w:szCs w:val="24"/>
              </w:rPr>
              <w:t>Документ, издаден от обслужващата банка за банковата сметка на кандидата, по която ще бъде преведена финансовата помощ.</w:t>
            </w:r>
            <w:r w:rsidRPr="0059751C">
              <w:rPr>
                <w:sz w:val="24"/>
                <w:szCs w:val="24"/>
              </w:rPr>
              <w:t xml:space="preserve"> Представя се във формат „pdf“.</w:t>
            </w:r>
          </w:p>
          <w:p w:rsidR="000220C6" w:rsidRPr="0059751C" w:rsidRDefault="000220C6" w:rsidP="0059751C">
            <w:pPr>
              <w:spacing w:before="100" w:beforeAutospacing="1" w:after="100" w:afterAutospacing="1"/>
              <w:contextualSpacing/>
              <w:jc w:val="both"/>
              <w:rPr>
                <w:sz w:val="24"/>
                <w:szCs w:val="24"/>
              </w:rPr>
            </w:pPr>
            <w:r w:rsidRPr="0059751C">
              <w:rPr>
                <w:sz w:val="24"/>
                <w:szCs w:val="24"/>
              </w:rPr>
              <w:t xml:space="preserve">5. </w:t>
            </w:r>
            <w:r w:rsidRPr="0059751C">
              <w:rPr>
                <w:color w:val="000000"/>
                <w:sz w:val="24"/>
                <w:szCs w:val="24"/>
              </w:rPr>
              <w:t>Нотариално заверено изрично пълномощно - в случай че документите не се подават лично от кандидата, или заповед на кмета за кандидати общини</w:t>
            </w:r>
            <w:r w:rsidRPr="0059751C">
              <w:rPr>
                <w:sz w:val="24"/>
                <w:szCs w:val="24"/>
              </w:rPr>
              <w:t>, в случай че документите не се подават лично от него. Представя се във формат „pdf“.</w:t>
            </w:r>
          </w:p>
          <w:p w:rsidR="000220C6" w:rsidRPr="0059751C" w:rsidRDefault="000220C6" w:rsidP="0059751C">
            <w:pPr>
              <w:spacing w:before="100" w:beforeAutospacing="1" w:after="100" w:afterAutospacing="1"/>
              <w:contextualSpacing/>
              <w:jc w:val="both"/>
              <w:rPr>
                <w:color w:val="000000"/>
                <w:sz w:val="24"/>
                <w:szCs w:val="24"/>
              </w:rPr>
            </w:pPr>
            <w:r w:rsidRPr="0059751C">
              <w:rPr>
                <w:sz w:val="24"/>
                <w:szCs w:val="24"/>
              </w:rPr>
              <w:t>6.</w:t>
            </w:r>
            <w:r w:rsidRPr="0059751C">
              <w:rPr>
                <w:color w:val="000000"/>
                <w:sz w:val="24"/>
                <w:szCs w:val="24"/>
              </w:rPr>
              <w:t xml:space="preserve"> Копие от учредителен акт или устав, или дружествен договор</w:t>
            </w:r>
            <w:r>
              <w:rPr>
                <w:color w:val="000000"/>
                <w:sz w:val="24"/>
                <w:szCs w:val="24"/>
              </w:rPr>
              <w:t>,</w:t>
            </w:r>
            <w:r w:rsidRPr="0059751C">
              <w:rPr>
                <w:color w:val="000000"/>
                <w:sz w:val="24"/>
                <w:szCs w:val="24"/>
              </w:rPr>
              <w:t xml:space="preserve"> когато кандидат/получател е лице, регистрирано по Закона за юридическите лица с нестопанска цел или по Закона за народните читалища (не се изисква за кандидати общини). </w:t>
            </w:r>
            <w:r w:rsidRPr="0059751C">
              <w:rPr>
                <w:sz w:val="24"/>
                <w:szCs w:val="24"/>
              </w:rPr>
              <w:t>Представя се във формат „pdf“.</w:t>
            </w:r>
          </w:p>
          <w:p w:rsidR="000220C6" w:rsidRPr="0059751C" w:rsidRDefault="000220C6" w:rsidP="0059751C">
            <w:pPr>
              <w:spacing w:before="100" w:beforeAutospacing="1" w:after="100" w:afterAutospacing="1"/>
              <w:contextualSpacing/>
              <w:jc w:val="both"/>
              <w:rPr>
                <w:sz w:val="24"/>
                <w:szCs w:val="24"/>
              </w:rPr>
            </w:pPr>
            <w:r w:rsidRPr="0059751C">
              <w:rPr>
                <w:sz w:val="24"/>
                <w:szCs w:val="24"/>
              </w:rPr>
              <w:t>7. Свидетелство за съдимост от представляващия/те кандидата</w:t>
            </w:r>
            <w:r>
              <w:rPr>
                <w:sz w:val="24"/>
                <w:szCs w:val="24"/>
              </w:rPr>
              <w:t xml:space="preserve"> </w:t>
            </w:r>
            <w:r w:rsidRPr="0059751C">
              <w:rPr>
                <w:sz w:val="24"/>
                <w:szCs w:val="24"/>
              </w:rPr>
              <w:t>- издадено не по-късно от 6 месеца от представянето им. Представя се във формат „pdf“.</w:t>
            </w:r>
          </w:p>
          <w:p w:rsidR="000220C6" w:rsidRPr="0059751C" w:rsidRDefault="000220C6" w:rsidP="0046442E">
            <w:pPr>
              <w:rPr>
                <w:color w:val="000000"/>
                <w:sz w:val="24"/>
                <w:szCs w:val="24"/>
              </w:rPr>
            </w:pPr>
            <w:r w:rsidRPr="0059751C">
              <w:rPr>
                <w:color w:val="000000"/>
                <w:sz w:val="24"/>
                <w:szCs w:val="24"/>
              </w:rPr>
              <w:t>8.  Декларация съгл. приложение № 6 към чл. 24, ал. 1, т. 8</w:t>
            </w:r>
            <w:r w:rsidRPr="0059751C">
              <w:rPr>
                <w:color w:val="000000"/>
                <w:sz w:val="24"/>
                <w:szCs w:val="24"/>
                <w:lang w:val="ru-RU"/>
              </w:rPr>
              <w:t xml:space="preserve"> </w:t>
            </w:r>
            <w:r w:rsidRPr="0059751C">
              <w:rPr>
                <w:color w:val="000000"/>
                <w:sz w:val="24"/>
                <w:szCs w:val="24"/>
              </w:rPr>
              <w:t>от Наредба 22 във формат „pdf“.</w:t>
            </w:r>
          </w:p>
          <w:p w:rsidR="000220C6" w:rsidRPr="0059751C" w:rsidRDefault="000220C6" w:rsidP="0059751C">
            <w:pPr>
              <w:spacing w:before="100" w:beforeAutospacing="1" w:after="100" w:afterAutospacing="1"/>
              <w:contextualSpacing/>
              <w:jc w:val="both"/>
              <w:rPr>
                <w:color w:val="000000"/>
                <w:sz w:val="24"/>
                <w:szCs w:val="24"/>
              </w:rPr>
            </w:pPr>
            <w:r w:rsidRPr="0059751C">
              <w:rPr>
                <w:sz w:val="24"/>
                <w:szCs w:val="24"/>
              </w:rPr>
              <w:t xml:space="preserve">9. Декларация за нередности съгл. </w:t>
            </w:r>
            <w:r w:rsidRPr="0059751C">
              <w:rPr>
                <w:color w:val="000000"/>
                <w:sz w:val="24"/>
                <w:szCs w:val="24"/>
              </w:rPr>
              <w:t xml:space="preserve">приложение № 10 от Наредба 22 </w:t>
            </w:r>
            <w:r w:rsidRPr="0059751C">
              <w:rPr>
                <w:sz w:val="24"/>
                <w:szCs w:val="24"/>
              </w:rPr>
              <w:t>с подпис/и, печат и сканирана във формат „</w:t>
            </w:r>
            <w:r w:rsidRPr="0059751C">
              <w:rPr>
                <w:sz w:val="24"/>
                <w:szCs w:val="24"/>
                <w:lang w:val="en-US"/>
              </w:rPr>
              <w:t>pdf</w:t>
            </w:r>
            <w:r w:rsidRPr="0059751C">
              <w:rPr>
                <w:sz w:val="24"/>
                <w:szCs w:val="24"/>
              </w:rPr>
              <w:t xml:space="preserve">“. </w:t>
            </w:r>
          </w:p>
          <w:p w:rsidR="000220C6" w:rsidRPr="0059751C" w:rsidRDefault="000220C6" w:rsidP="0059751C">
            <w:pPr>
              <w:spacing w:before="100" w:beforeAutospacing="1" w:after="100" w:afterAutospacing="1"/>
              <w:contextualSpacing/>
              <w:jc w:val="both"/>
              <w:rPr>
                <w:sz w:val="24"/>
                <w:szCs w:val="24"/>
              </w:rPr>
            </w:pPr>
            <w:r w:rsidRPr="0059751C">
              <w:rPr>
                <w:sz w:val="24"/>
                <w:szCs w:val="24"/>
              </w:rPr>
              <w:t>10. Декларация по чл. 25, ал. 2 от ЗУСЕСИФ с подпис/и, печат и сканирана</w:t>
            </w:r>
            <w:r w:rsidRPr="0059751C">
              <w:rPr>
                <w:color w:val="C00000"/>
                <w:sz w:val="24"/>
                <w:szCs w:val="24"/>
              </w:rPr>
              <w:t xml:space="preserve"> </w:t>
            </w:r>
            <w:r w:rsidRPr="0059751C">
              <w:rPr>
                <w:sz w:val="24"/>
                <w:szCs w:val="24"/>
              </w:rPr>
              <w:t>във формат „</w:t>
            </w:r>
            <w:r w:rsidRPr="0059751C">
              <w:rPr>
                <w:sz w:val="24"/>
                <w:szCs w:val="24"/>
                <w:lang w:val="en-US"/>
              </w:rPr>
              <w:t>pdf</w:t>
            </w:r>
            <w:r w:rsidRPr="0059751C">
              <w:rPr>
                <w:sz w:val="24"/>
                <w:szCs w:val="24"/>
              </w:rPr>
              <w:t xml:space="preserve">“. </w:t>
            </w:r>
          </w:p>
          <w:p w:rsidR="000220C6" w:rsidRPr="0059751C" w:rsidRDefault="000220C6" w:rsidP="0059751C">
            <w:pPr>
              <w:spacing w:before="100" w:beforeAutospacing="1" w:after="100" w:afterAutospacing="1"/>
              <w:contextualSpacing/>
              <w:jc w:val="both"/>
              <w:rPr>
                <w:color w:val="000000"/>
                <w:sz w:val="24"/>
                <w:szCs w:val="24"/>
              </w:rPr>
            </w:pPr>
            <w:r w:rsidRPr="0059751C">
              <w:rPr>
                <w:color w:val="000000"/>
                <w:sz w:val="24"/>
                <w:szCs w:val="24"/>
              </w:rPr>
              <w:t xml:space="preserve">11. </w:t>
            </w:r>
            <w:r w:rsidRPr="0059751C">
              <w:rPr>
                <w:sz w:val="24"/>
                <w:szCs w:val="24"/>
              </w:rPr>
              <w:t>Декларация за съгласие данните на кандидата да бъдат предоставени от НСИ на УО и ДФЗ-РА . Представя се във формат „pdf“ .</w:t>
            </w:r>
          </w:p>
          <w:p w:rsidR="000220C6" w:rsidRPr="0059751C" w:rsidRDefault="000220C6" w:rsidP="0059751C">
            <w:pPr>
              <w:spacing w:before="100" w:beforeAutospacing="1" w:after="100" w:afterAutospacing="1"/>
              <w:contextualSpacing/>
              <w:jc w:val="both"/>
              <w:rPr>
                <w:color w:val="000000"/>
                <w:sz w:val="24"/>
                <w:szCs w:val="24"/>
              </w:rPr>
            </w:pPr>
            <w:r w:rsidRPr="0059751C">
              <w:rPr>
                <w:color w:val="000000"/>
                <w:sz w:val="24"/>
                <w:szCs w:val="24"/>
              </w:rPr>
              <w:t xml:space="preserve">12. Решение на компетентния орган на ЮЛНЦ, решение на общото събрание /за кандидати читалища/ или решение на общинския съвет /за кандидати общини/ за кандидатстване по реда на настоящите Условия  за кандидатстване.  </w:t>
            </w:r>
            <w:r w:rsidRPr="0059751C">
              <w:rPr>
                <w:sz w:val="24"/>
                <w:szCs w:val="24"/>
              </w:rPr>
              <w:t>Представя се във формат „pdf“.</w:t>
            </w:r>
          </w:p>
          <w:p w:rsidR="000220C6" w:rsidRPr="0059751C" w:rsidRDefault="000220C6" w:rsidP="0059751C">
            <w:pPr>
              <w:spacing w:before="100" w:beforeAutospacing="1" w:after="100" w:afterAutospacing="1"/>
              <w:contextualSpacing/>
              <w:jc w:val="both"/>
              <w:rPr>
                <w:sz w:val="24"/>
                <w:szCs w:val="24"/>
              </w:rPr>
            </w:pPr>
            <w:r w:rsidRPr="0059751C">
              <w:rPr>
                <w:color w:val="000000"/>
                <w:sz w:val="24"/>
                <w:szCs w:val="24"/>
              </w:rPr>
              <w:t>13. Удостоверение за актуално правно състояние, издадено не по-рано от месеца, предхождащ датата на подаване на заявлението (не се изисква за кандидати общини).</w:t>
            </w:r>
            <w:r w:rsidRPr="0059751C">
              <w:rPr>
                <w:sz w:val="24"/>
                <w:szCs w:val="24"/>
              </w:rPr>
              <w:t xml:space="preserve"> Представя се във формат „pdf“.</w:t>
            </w:r>
          </w:p>
          <w:p w:rsidR="000220C6" w:rsidRPr="0059751C" w:rsidRDefault="000220C6" w:rsidP="0059751C">
            <w:pPr>
              <w:spacing w:before="100" w:beforeAutospacing="1" w:after="100" w:afterAutospacing="1"/>
              <w:contextualSpacing/>
              <w:jc w:val="both"/>
              <w:rPr>
                <w:sz w:val="24"/>
                <w:szCs w:val="24"/>
              </w:rPr>
            </w:pPr>
            <w:r w:rsidRPr="0059751C">
              <w:rPr>
                <w:color w:val="000000"/>
                <w:sz w:val="24"/>
                <w:szCs w:val="24"/>
              </w:rPr>
              <w:t xml:space="preserve">14. Решение на общинския съвет, че дейностите, включени в проектите, съответстват на приоритетите на общинския план за развитие на съответната община. </w:t>
            </w:r>
            <w:r w:rsidRPr="0059751C">
              <w:rPr>
                <w:sz w:val="24"/>
                <w:szCs w:val="24"/>
              </w:rPr>
              <w:t>Представя се във формат „pdf“.</w:t>
            </w:r>
          </w:p>
          <w:p w:rsidR="000220C6" w:rsidRPr="0059751C" w:rsidRDefault="000220C6" w:rsidP="0059751C">
            <w:pPr>
              <w:jc w:val="both"/>
              <w:rPr>
                <w:color w:val="000000"/>
                <w:sz w:val="24"/>
                <w:szCs w:val="24"/>
              </w:rPr>
            </w:pPr>
            <w:r w:rsidRPr="0059751C">
              <w:rPr>
                <w:color w:val="000000"/>
                <w:sz w:val="24"/>
                <w:szCs w:val="24"/>
              </w:rPr>
              <w:t xml:space="preserve">15. Декларация от председателя на колективния управителен орган на местната инициативна група, че дейностите включени в проекта са съгласувани с одобрената стратегия за ВОМР. </w:t>
            </w:r>
            <w:r w:rsidRPr="0059751C">
              <w:rPr>
                <w:sz w:val="24"/>
                <w:szCs w:val="24"/>
              </w:rPr>
              <w:t>Представя се във формат „pdf“.</w:t>
            </w:r>
          </w:p>
          <w:p w:rsidR="000220C6" w:rsidRPr="0059751C" w:rsidRDefault="000220C6" w:rsidP="0059751C">
            <w:pPr>
              <w:spacing w:before="100" w:beforeAutospacing="1" w:after="100" w:afterAutospacing="1"/>
              <w:contextualSpacing/>
              <w:jc w:val="both"/>
              <w:rPr>
                <w:color w:val="000000"/>
                <w:sz w:val="24"/>
                <w:szCs w:val="24"/>
              </w:rPr>
            </w:pPr>
            <w:r w:rsidRPr="0059751C">
              <w:rPr>
                <w:color w:val="000000"/>
                <w:sz w:val="24"/>
                <w:szCs w:val="24"/>
              </w:rPr>
              <w:t xml:space="preserve">16. Копие от регистрация по БУЛСТАТ от всички кандидати. </w:t>
            </w:r>
            <w:r w:rsidRPr="0059751C">
              <w:rPr>
                <w:sz w:val="24"/>
                <w:szCs w:val="24"/>
              </w:rPr>
              <w:t>Представя се във формат „pdf“.</w:t>
            </w:r>
          </w:p>
          <w:p w:rsidR="000220C6" w:rsidRPr="0059751C" w:rsidRDefault="000220C6" w:rsidP="0059751C">
            <w:pPr>
              <w:spacing w:before="100" w:beforeAutospacing="1" w:after="100" w:afterAutospacing="1"/>
              <w:contextualSpacing/>
              <w:jc w:val="both"/>
              <w:rPr>
                <w:color w:val="000000"/>
                <w:sz w:val="24"/>
                <w:szCs w:val="24"/>
              </w:rPr>
            </w:pPr>
            <w:r w:rsidRPr="0059751C">
              <w:rPr>
                <w:color w:val="000000"/>
                <w:sz w:val="24"/>
                <w:szCs w:val="24"/>
              </w:rPr>
              <w:t>17.Удостоверение, издадено от НАП, че ползвателят на помощта няма просрочени задължения, издадено не по-рано от 1 месец, предхождащ датата на подаване на проектното предложение. /без кандидати общини/</w:t>
            </w:r>
            <w:r w:rsidRPr="0059751C">
              <w:rPr>
                <w:sz w:val="24"/>
                <w:szCs w:val="24"/>
              </w:rPr>
              <w:t xml:space="preserve"> . Представя се във формат „pdf“.</w:t>
            </w:r>
          </w:p>
          <w:p w:rsidR="000220C6" w:rsidRPr="0059751C" w:rsidRDefault="000220C6" w:rsidP="0059751C">
            <w:pPr>
              <w:spacing w:before="100" w:beforeAutospacing="1" w:after="100" w:afterAutospacing="1"/>
              <w:contextualSpacing/>
              <w:jc w:val="both"/>
              <w:rPr>
                <w:color w:val="000000"/>
                <w:sz w:val="24"/>
                <w:szCs w:val="24"/>
              </w:rPr>
            </w:pPr>
            <w:r w:rsidRPr="0059751C">
              <w:rPr>
                <w:color w:val="000000"/>
                <w:sz w:val="24"/>
                <w:szCs w:val="24"/>
              </w:rPr>
              <w:t xml:space="preserve">18. Удостоверение, издадено от Агенция „Митници”, че ползвателят на помощта няма просрочени задължения, издадено не по-рано от 1 месец, предхождащ датата на подаване на проектното предложение. /неприложимо за кандидати общини/. </w:t>
            </w:r>
            <w:r w:rsidRPr="0059751C">
              <w:rPr>
                <w:sz w:val="24"/>
                <w:szCs w:val="24"/>
              </w:rPr>
              <w:t>Представя се във формат „pdf“.</w:t>
            </w:r>
          </w:p>
          <w:p w:rsidR="000220C6" w:rsidRPr="0059751C" w:rsidRDefault="000220C6" w:rsidP="0059751C">
            <w:pPr>
              <w:spacing w:before="100" w:beforeAutospacing="1" w:after="100" w:afterAutospacing="1"/>
              <w:contextualSpacing/>
              <w:jc w:val="both"/>
              <w:rPr>
                <w:color w:val="000000"/>
                <w:sz w:val="24"/>
                <w:szCs w:val="24"/>
              </w:rPr>
            </w:pPr>
            <w:r w:rsidRPr="0059751C">
              <w:rPr>
                <w:color w:val="000000"/>
                <w:sz w:val="24"/>
                <w:szCs w:val="24"/>
              </w:rPr>
              <w:t>19. Декларация по чл. 3</w:t>
            </w:r>
            <w:r w:rsidRPr="0059751C">
              <w:rPr>
                <w:sz w:val="24"/>
                <w:szCs w:val="24"/>
              </w:rPr>
              <w:t> </w:t>
            </w:r>
            <w:r w:rsidRPr="0059751C">
              <w:rPr>
                <w:color w:val="000000"/>
                <w:sz w:val="24"/>
                <w:szCs w:val="24"/>
              </w:rPr>
              <w:t>и 4 ЗМСП</w:t>
            </w:r>
            <w:r w:rsidRPr="0059751C">
              <w:rPr>
                <w:sz w:val="24"/>
                <w:szCs w:val="24"/>
              </w:rPr>
              <w:t> </w:t>
            </w:r>
            <w:r w:rsidRPr="0059751C">
              <w:rPr>
                <w:color w:val="000000"/>
                <w:sz w:val="24"/>
                <w:szCs w:val="24"/>
              </w:rPr>
              <w:t>и справката за обобщените параметри на предприятието, което подава декларация </w:t>
            </w:r>
            <w:r w:rsidRPr="0059751C">
              <w:rPr>
                <w:i/>
                <w:iCs/>
                <w:color w:val="000000"/>
                <w:sz w:val="24"/>
                <w:szCs w:val="24"/>
              </w:rPr>
              <w:t>(по образец, утвърден от министъра на икономиката и енергетиката) - важи за кандидати читалища и ЮЛНЦ</w:t>
            </w:r>
            <w:r w:rsidRPr="0059751C">
              <w:rPr>
                <w:color w:val="000000"/>
                <w:sz w:val="24"/>
                <w:szCs w:val="24"/>
              </w:rPr>
              <w:t xml:space="preserve">. </w:t>
            </w:r>
            <w:r w:rsidRPr="0059751C">
              <w:rPr>
                <w:sz w:val="24"/>
                <w:szCs w:val="24"/>
              </w:rPr>
              <w:t>Представя се във формат „pdf“.</w:t>
            </w:r>
          </w:p>
          <w:p w:rsidR="000220C6" w:rsidRDefault="000220C6" w:rsidP="0059751C">
            <w:pPr>
              <w:jc w:val="both"/>
              <w:rPr>
                <w:sz w:val="24"/>
                <w:szCs w:val="24"/>
              </w:rPr>
            </w:pPr>
            <w:r w:rsidRPr="0059751C">
              <w:rPr>
                <w:sz w:val="24"/>
                <w:szCs w:val="24"/>
              </w:rPr>
              <w:t xml:space="preserve">20. </w:t>
            </w:r>
            <w:r w:rsidRPr="0059751C">
              <w:rPr>
                <w:color w:val="000000"/>
                <w:sz w:val="24"/>
                <w:szCs w:val="24"/>
              </w:rPr>
              <w:t xml:space="preserve">Инвентарна книга /или справка ДМА/ към датата на подаване на проектното предложение с разбивка по вид на актив, дата и цена на придобиване </w:t>
            </w:r>
            <w:r w:rsidRPr="0059751C">
              <w:rPr>
                <w:i/>
                <w:color w:val="000000"/>
                <w:sz w:val="24"/>
                <w:szCs w:val="24"/>
              </w:rPr>
              <w:t>(важи за проекти, включващи инвестиции за закупуване на оборудване и/или обзавеждане)</w:t>
            </w:r>
            <w:r w:rsidRPr="0059751C">
              <w:rPr>
                <w:sz w:val="24"/>
                <w:szCs w:val="24"/>
              </w:rPr>
              <w:t xml:space="preserve"> Представя се във формат „pdf“ .</w:t>
            </w:r>
          </w:p>
          <w:p w:rsidR="000220C6" w:rsidRPr="0059751C" w:rsidRDefault="000220C6" w:rsidP="0059751C">
            <w:pPr>
              <w:jc w:val="both"/>
              <w:rPr>
                <w:sz w:val="24"/>
                <w:szCs w:val="24"/>
              </w:rPr>
            </w:pPr>
          </w:p>
          <w:p w:rsidR="000220C6" w:rsidRPr="0059751C" w:rsidRDefault="000220C6" w:rsidP="0059751C">
            <w:pPr>
              <w:jc w:val="both"/>
              <w:rPr>
                <w:sz w:val="24"/>
                <w:szCs w:val="24"/>
              </w:rPr>
            </w:pPr>
            <w:r w:rsidRPr="0059751C">
              <w:rPr>
                <w:color w:val="000000"/>
                <w:sz w:val="24"/>
                <w:szCs w:val="24"/>
              </w:rPr>
              <w:t xml:space="preserve">21. Справка за дълготрайните активи - приложение към счетоводния баланс за предходната финансова година и/или за последния отчетен период.  </w:t>
            </w:r>
            <w:r w:rsidRPr="0059751C">
              <w:rPr>
                <w:sz w:val="24"/>
                <w:szCs w:val="24"/>
              </w:rPr>
              <w:t>Представя се във формат „pdf“.</w:t>
            </w:r>
          </w:p>
          <w:p w:rsidR="000220C6" w:rsidRPr="0059751C" w:rsidRDefault="000220C6" w:rsidP="0059751C">
            <w:pPr>
              <w:spacing w:before="100" w:beforeAutospacing="1" w:after="100" w:afterAutospacing="1"/>
              <w:contextualSpacing/>
              <w:jc w:val="both"/>
              <w:rPr>
                <w:sz w:val="24"/>
                <w:szCs w:val="24"/>
              </w:rPr>
            </w:pPr>
            <w:r w:rsidRPr="0059751C">
              <w:rPr>
                <w:color w:val="000000"/>
                <w:sz w:val="24"/>
                <w:szCs w:val="24"/>
              </w:rPr>
              <w:t xml:space="preserve">22. </w:t>
            </w:r>
            <w:r w:rsidRPr="0059751C">
              <w:rPr>
                <w:rFonts w:ascii="Verdana" w:hAnsi="Verdana"/>
                <w:color w:val="000000"/>
              </w:rPr>
              <w:t xml:space="preserve"> </w:t>
            </w:r>
            <w:r w:rsidRPr="0059751C">
              <w:rPr>
                <w:color w:val="000000"/>
                <w:sz w:val="24"/>
                <w:szCs w:val="24"/>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 разрешително от компетентния орган по околна среда (Регионална инспекция по околната среда и водите/Министерство на околната среда и водите/Басейнова дирекция), издадени по реда на Закона за опазване на околната среда, Закона за биологичното разнообразие и/или Закона за водите (когато е приложимо)</w:t>
            </w:r>
            <w:r>
              <w:rPr>
                <w:color w:val="000000"/>
                <w:sz w:val="24"/>
                <w:szCs w:val="24"/>
              </w:rPr>
              <w:t>.</w:t>
            </w:r>
            <w:r w:rsidRPr="0059751C">
              <w:rPr>
                <w:sz w:val="24"/>
                <w:szCs w:val="24"/>
              </w:rPr>
              <w:t xml:space="preserve"> Представя се във формат „pdf“.</w:t>
            </w:r>
          </w:p>
          <w:p w:rsidR="000220C6" w:rsidRPr="0059751C" w:rsidRDefault="000220C6" w:rsidP="0059751C">
            <w:pPr>
              <w:spacing w:before="100" w:beforeAutospacing="1" w:after="100" w:afterAutospacing="1"/>
              <w:contextualSpacing/>
              <w:jc w:val="both"/>
              <w:rPr>
                <w:sz w:val="24"/>
                <w:szCs w:val="24"/>
              </w:rPr>
            </w:pPr>
            <w:r w:rsidRPr="0059751C">
              <w:rPr>
                <w:color w:val="000000"/>
                <w:sz w:val="24"/>
                <w:szCs w:val="24"/>
              </w:rPr>
              <w:t xml:space="preserve">23. Становище от съответната басейнова дирекция, доказващо, че обектите, предмет на инвестицията, не противоречат на плановете за управление на речните басейни в случаите на инвестиции с дейности по напояване, водовземане, водоснабдяване. </w:t>
            </w:r>
            <w:r w:rsidRPr="0059751C">
              <w:rPr>
                <w:sz w:val="24"/>
                <w:szCs w:val="24"/>
              </w:rPr>
              <w:t>Представя се във формат „pdf“.</w:t>
            </w:r>
          </w:p>
          <w:p w:rsidR="000220C6" w:rsidRDefault="000220C6" w:rsidP="0059751C">
            <w:pPr>
              <w:jc w:val="both"/>
              <w:rPr>
                <w:sz w:val="24"/>
                <w:szCs w:val="24"/>
              </w:rPr>
            </w:pPr>
            <w:r w:rsidRPr="0059751C">
              <w:rPr>
                <w:color w:val="000000"/>
                <w:sz w:val="24"/>
                <w:szCs w:val="24"/>
              </w:rPr>
              <w:t>24. Документ за собственост на земя и/или друг вид недвижими имоти, обект на инвестицията – важи за случаите, когато проектът ще се изпълнява върху имот – собственост на кандидата (</w:t>
            </w:r>
            <w:r w:rsidRPr="0059751C">
              <w:rPr>
                <w:i/>
                <w:color w:val="000000"/>
                <w:sz w:val="24"/>
                <w:szCs w:val="24"/>
              </w:rPr>
              <w:t>не се изисква за обекти посочени в чл. 56, ал. 2 от Закона за общинската собственост</w:t>
            </w:r>
            <w:r w:rsidRPr="0059751C">
              <w:rPr>
                <w:color w:val="000000"/>
                <w:sz w:val="24"/>
                <w:szCs w:val="24"/>
              </w:rPr>
              <w:t>)</w:t>
            </w:r>
            <w:r w:rsidRPr="0059751C">
              <w:rPr>
                <w:i/>
                <w:color w:val="000000"/>
                <w:sz w:val="24"/>
                <w:szCs w:val="24"/>
              </w:rPr>
              <w:t xml:space="preserve">. </w:t>
            </w:r>
            <w:r w:rsidRPr="0059751C">
              <w:rPr>
                <w:sz w:val="24"/>
                <w:szCs w:val="24"/>
              </w:rPr>
              <w:t>Представя се във формат „pdf“.</w:t>
            </w:r>
          </w:p>
          <w:p w:rsidR="000220C6" w:rsidRPr="0059751C" w:rsidRDefault="000220C6" w:rsidP="0059751C">
            <w:pPr>
              <w:jc w:val="both"/>
              <w:rPr>
                <w:sz w:val="24"/>
                <w:szCs w:val="24"/>
              </w:rPr>
            </w:pPr>
          </w:p>
          <w:p w:rsidR="000220C6" w:rsidRPr="0059751C" w:rsidRDefault="000220C6" w:rsidP="0059751C">
            <w:pPr>
              <w:tabs>
                <w:tab w:val="left" w:pos="851"/>
              </w:tabs>
              <w:jc w:val="both"/>
              <w:rPr>
                <w:color w:val="000000"/>
                <w:sz w:val="24"/>
                <w:szCs w:val="24"/>
              </w:rPr>
            </w:pPr>
            <w:r w:rsidRPr="0059751C">
              <w:rPr>
                <w:color w:val="000000"/>
                <w:sz w:val="24"/>
                <w:szCs w:val="24"/>
              </w:rPr>
              <w:t>25. Учредено право на строеж върху имота за срок не по-малко от 9 години, считано от датата на подаване на проектното предложение /когато е учредено срочно право на строеж/ - в случай на кандидатстване за разходи за строително-монтажни работи, за които се изисква разрешение за строеж съгласно Закона за устройство на територията;</w:t>
            </w:r>
            <w:r w:rsidRPr="0059751C">
              <w:rPr>
                <w:sz w:val="24"/>
                <w:szCs w:val="24"/>
              </w:rPr>
              <w:t xml:space="preserve"> Представя се във формат „pdf“.</w:t>
            </w:r>
          </w:p>
          <w:p w:rsidR="000220C6" w:rsidRDefault="000220C6" w:rsidP="0059751C">
            <w:pPr>
              <w:tabs>
                <w:tab w:val="left" w:pos="851"/>
              </w:tabs>
              <w:jc w:val="both"/>
              <w:rPr>
                <w:sz w:val="24"/>
                <w:szCs w:val="24"/>
              </w:rPr>
            </w:pPr>
            <w:r w:rsidRPr="0059751C">
              <w:rPr>
                <w:color w:val="000000"/>
                <w:sz w:val="24"/>
                <w:szCs w:val="24"/>
              </w:rPr>
              <w:t>26. Документ за ползване на имота за срок не по-малко от 9 години, считано от датата на подаване на проектното предложение - в случай на кандидатстване за разходи за закупуване и/или инсталиране на оборудване и/или съоръжения и/или обновяване на сгради и/или помещения и строително-монтажни работи, за които не се изисква издаване на разрешение за строеж съгласно Закона за устройство на територията.</w:t>
            </w:r>
            <w:r w:rsidRPr="0059751C">
              <w:rPr>
                <w:sz w:val="24"/>
                <w:szCs w:val="24"/>
              </w:rPr>
              <w:t xml:space="preserve"> Представя се във формат „pdf“.</w:t>
            </w:r>
          </w:p>
          <w:p w:rsidR="000220C6" w:rsidRPr="0059751C" w:rsidRDefault="000220C6" w:rsidP="0059751C">
            <w:pPr>
              <w:tabs>
                <w:tab w:val="left" w:pos="851"/>
              </w:tabs>
              <w:jc w:val="both"/>
              <w:rPr>
                <w:color w:val="000000"/>
                <w:sz w:val="24"/>
                <w:szCs w:val="24"/>
              </w:rPr>
            </w:pPr>
          </w:p>
          <w:p w:rsidR="000220C6" w:rsidRPr="0059751C" w:rsidRDefault="000220C6" w:rsidP="0059751C">
            <w:pPr>
              <w:jc w:val="both"/>
              <w:rPr>
                <w:i/>
                <w:sz w:val="24"/>
                <w:szCs w:val="24"/>
              </w:rPr>
            </w:pPr>
            <w:r w:rsidRPr="0059751C">
              <w:rPr>
                <w:color w:val="000000"/>
                <w:sz w:val="24"/>
                <w:szCs w:val="24"/>
              </w:rPr>
              <w:t xml:space="preserve">27. Заснемане на обекта/съоръжението и/или архитектурен план на сградата, съоръжението, обекта, който ще се изгражда, ремонтира или обновява </w:t>
            </w:r>
            <w:r w:rsidRPr="0059751C">
              <w:rPr>
                <w:i/>
                <w:color w:val="000000"/>
                <w:sz w:val="24"/>
                <w:szCs w:val="24"/>
              </w:rPr>
              <w:t xml:space="preserve">(важи, в случай че проектът включва разходи за строително-монтажни работи и за тяхното извършване не се изисква одобрен инвестиционен проект съгласно </w:t>
            </w:r>
            <w:hyperlink r:id="rId8" w:history="1">
              <w:r w:rsidRPr="0059751C">
                <w:rPr>
                  <w:i/>
                  <w:color w:val="000000"/>
                  <w:sz w:val="24"/>
                  <w:szCs w:val="24"/>
                </w:rPr>
                <w:t>Закона за устройство на територията</w:t>
              </w:r>
            </w:hyperlink>
            <w:r w:rsidRPr="0059751C">
              <w:rPr>
                <w:i/>
                <w:color w:val="000000"/>
                <w:sz w:val="24"/>
                <w:szCs w:val="24"/>
              </w:rPr>
              <w:t>)</w:t>
            </w:r>
            <w:r w:rsidRPr="0059751C">
              <w:rPr>
                <w:color w:val="000000"/>
                <w:sz w:val="24"/>
                <w:szCs w:val="24"/>
              </w:rPr>
              <w:t>. За инвестиционни проекти, които включват обекти недвижими културни ценности и графично и фотозаснемане на обекта и съгласувателно становище, издадено от Министерството на културата.</w:t>
            </w:r>
            <w:r w:rsidRPr="0059751C">
              <w:rPr>
                <w:sz w:val="24"/>
                <w:szCs w:val="24"/>
              </w:rPr>
              <w:t xml:space="preserve"> Представя се във формат „pdf“.</w:t>
            </w:r>
            <w:r>
              <w:rPr>
                <w:sz w:val="24"/>
                <w:szCs w:val="24"/>
              </w:rPr>
              <w:t xml:space="preserve"> </w:t>
            </w:r>
            <w:r w:rsidRPr="0059751C">
              <w:rPr>
                <w:sz w:val="24"/>
                <w:szCs w:val="24"/>
              </w:rPr>
              <w:t>(</w:t>
            </w:r>
            <w:r w:rsidRPr="0059751C">
              <w:rPr>
                <w:i/>
                <w:sz w:val="24"/>
                <w:szCs w:val="24"/>
              </w:rPr>
              <w:t>В случаите, когато е необходимо да се издаде съгласувателно становище от Министерство на културата за него може към датата на кандидатстване да се представи входящ номер на искане за издаване на съгласувателно становище</w:t>
            </w:r>
            <w:r w:rsidRPr="0059751C">
              <w:rPr>
                <w:sz w:val="24"/>
                <w:szCs w:val="24"/>
              </w:rPr>
              <w:t xml:space="preserve">). </w:t>
            </w:r>
          </w:p>
          <w:p w:rsidR="000220C6" w:rsidRPr="0059751C" w:rsidRDefault="000220C6" w:rsidP="0059751C">
            <w:pPr>
              <w:spacing w:before="100" w:beforeAutospacing="1" w:after="100" w:afterAutospacing="1"/>
              <w:contextualSpacing/>
              <w:jc w:val="both"/>
              <w:rPr>
                <w:i/>
                <w:sz w:val="24"/>
                <w:szCs w:val="24"/>
              </w:rPr>
            </w:pPr>
            <w:r w:rsidRPr="0059751C">
              <w:rPr>
                <w:color w:val="000000"/>
                <w:sz w:val="24"/>
                <w:szCs w:val="24"/>
              </w:rPr>
              <w:t xml:space="preserve">28. Одобрен инвестиционен проект, изработен във фаза „Технически проект“ или „Работен проект“ в съответствие с изискванията на </w:t>
            </w:r>
            <w:hyperlink r:id="rId9" w:history="1">
              <w:r w:rsidRPr="0059751C">
                <w:rPr>
                  <w:color w:val="000000"/>
                  <w:sz w:val="24"/>
                  <w:szCs w:val="24"/>
                </w:rPr>
                <w:t>ЗУТ</w:t>
              </w:r>
            </w:hyperlink>
            <w:r w:rsidRPr="0059751C">
              <w:rPr>
                <w:color w:val="000000"/>
                <w:sz w:val="24"/>
                <w:szCs w:val="24"/>
              </w:rPr>
              <w:t xml:space="preserve"> и </w:t>
            </w:r>
            <w:hyperlink r:id="rId10" w:history="1">
              <w:r w:rsidRPr="0059751C">
                <w:rPr>
                  <w:color w:val="000000"/>
                  <w:sz w:val="24"/>
                  <w:szCs w:val="24"/>
                </w:rPr>
                <w:t>Наредба № 4 от 2001 г. за обхвата и съдържанието на инвестиционните проекти</w:t>
              </w:r>
            </w:hyperlink>
            <w:r w:rsidRPr="0059751C">
              <w:rPr>
                <w:color w:val="000000"/>
                <w:sz w:val="24"/>
                <w:szCs w:val="24"/>
              </w:rPr>
              <w:t xml:space="preserve"> </w:t>
            </w:r>
            <w:r w:rsidRPr="0059751C">
              <w:rPr>
                <w:i/>
                <w:color w:val="000000"/>
                <w:sz w:val="24"/>
                <w:szCs w:val="24"/>
              </w:rPr>
              <w:t xml:space="preserve">(важи, в случай че проектът включва разходи за строително-монтажни работи и за тяхното извършване се изисква одобрен инвестиционен проект съгласно </w:t>
            </w:r>
            <w:hyperlink r:id="rId11" w:history="1">
              <w:r w:rsidRPr="0059751C">
                <w:rPr>
                  <w:i/>
                  <w:color w:val="000000"/>
                  <w:sz w:val="24"/>
                  <w:szCs w:val="24"/>
                </w:rPr>
                <w:t>Закона за устройство на територията</w:t>
              </w:r>
            </w:hyperlink>
            <w:r w:rsidRPr="0059751C">
              <w:rPr>
                <w:i/>
                <w:color w:val="000000"/>
                <w:sz w:val="24"/>
                <w:szCs w:val="24"/>
              </w:rPr>
              <w:t>)</w:t>
            </w:r>
            <w:r w:rsidRPr="0059751C">
              <w:rPr>
                <w:sz w:val="24"/>
                <w:szCs w:val="24"/>
              </w:rPr>
              <w:t xml:space="preserve"> </w:t>
            </w:r>
            <w:r w:rsidRPr="0059751C">
              <w:rPr>
                <w:i/>
                <w:sz w:val="24"/>
                <w:szCs w:val="24"/>
              </w:rPr>
              <w:t xml:space="preserve">Представя се във формат „pdf“. </w:t>
            </w:r>
          </w:p>
          <w:p w:rsidR="000220C6" w:rsidRPr="0059751C" w:rsidRDefault="000220C6" w:rsidP="0059751C">
            <w:pPr>
              <w:jc w:val="both"/>
              <w:rPr>
                <w:color w:val="000000"/>
                <w:sz w:val="24"/>
                <w:szCs w:val="24"/>
              </w:rPr>
            </w:pPr>
            <w:r w:rsidRPr="0059751C">
              <w:rPr>
                <w:color w:val="000000"/>
                <w:sz w:val="24"/>
                <w:szCs w:val="24"/>
              </w:rPr>
              <w:t xml:space="preserve">29. Подробни количествени сметки, заверени от правоспособно лице. За инвестиционни проекти, които включват обекти недвижими културни ценности, за дейности по реставрация количествените сметки трябва да са заверени от лица, вписани в регистъра по </w:t>
            </w:r>
            <w:hyperlink r:id="rId12" w:history="1">
              <w:r w:rsidRPr="0059751C">
                <w:rPr>
                  <w:color w:val="000000"/>
                  <w:sz w:val="24"/>
                  <w:szCs w:val="24"/>
                </w:rPr>
                <w:t>чл. 165 от Закона за културното наследство</w:t>
              </w:r>
            </w:hyperlink>
            <w:r w:rsidRPr="0059751C">
              <w:rPr>
                <w:color w:val="000000"/>
                <w:sz w:val="24"/>
                <w:szCs w:val="24"/>
              </w:rPr>
              <w:t>.</w:t>
            </w:r>
            <w:r w:rsidRPr="0059751C">
              <w:rPr>
                <w:sz w:val="24"/>
                <w:szCs w:val="24"/>
              </w:rPr>
              <w:t xml:space="preserve"> Представя се във формат „pdf“ и „</w:t>
            </w:r>
            <w:r w:rsidRPr="0059751C">
              <w:rPr>
                <w:sz w:val="24"/>
                <w:szCs w:val="24"/>
                <w:lang w:val="en-US"/>
              </w:rPr>
              <w:t>xls</w:t>
            </w:r>
            <w:r w:rsidRPr="0059751C">
              <w:rPr>
                <w:sz w:val="24"/>
                <w:szCs w:val="24"/>
              </w:rPr>
              <w:t xml:space="preserve">“ </w:t>
            </w:r>
            <w:r w:rsidRPr="0059751C">
              <w:rPr>
                <w:color w:val="000000"/>
                <w:sz w:val="24"/>
                <w:szCs w:val="24"/>
              </w:rPr>
              <w:t>или</w:t>
            </w:r>
            <w:r w:rsidRPr="0059751C">
              <w:rPr>
                <w:sz w:val="24"/>
                <w:szCs w:val="24"/>
              </w:rPr>
              <w:t xml:space="preserve"> „xlsx“..</w:t>
            </w:r>
          </w:p>
          <w:p w:rsidR="000220C6" w:rsidRPr="0059751C" w:rsidRDefault="000220C6" w:rsidP="0059751C">
            <w:pPr>
              <w:spacing w:before="100" w:beforeAutospacing="1" w:after="100" w:afterAutospacing="1"/>
              <w:contextualSpacing/>
              <w:jc w:val="both"/>
              <w:rPr>
                <w:sz w:val="24"/>
                <w:szCs w:val="24"/>
              </w:rPr>
            </w:pPr>
            <w:r w:rsidRPr="0059751C">
              <w:rPr>
                <w:color w:val="000000"/>
                <w:sz w:val="24"/>
                <w:szCs w:val="24"/>
              </w:rPr>
              <w:t xml:space="preserve">30. </w:t>
            </w:r>
            <w:r w:rsidRPr="0059751C">
              <w:rPr>
                <w:sz w:val="24"/>
                <w:szCs w:val="24"/>
              </w:rPr>
              <w:t xml:space="preserve">Разрешение за строеж </w:t>
            </w:r>
            <w:r w:rsidRPr="0059751C">
              <w:rPr>
                <w:i/>
                <w:sz w:val="24"/>
                <w:szCs w:val="24"/>
              </w:rPr>
              <w:t xml:space="preserve">(важи в случай че проектът включва разходи за строително-монтажни работи и за тяхното извършване се изисква издаване на разрешение за строеж съгласно </w:t>
            </w:r>
            <w:hyperlink r:id="rId13" w:history="1">
              <w:r w:rsidRPr="0059751C">
                <w:rPr>
                  <w:i/>
                  <w:sz w:val="24"/>
                  <w:szCs w:val="24"/>
                </w:rPr>
                <w:t>ЗУТ</w:t>
              </w:r>
            </w:hyperlink>
            <w:r w:rsidRPr="0059751C">
              <w:rPr>
                <w:i/>
                <w:sz w:val="24"/>
                <w:szCs w:val="24"/>
              </w:rPr>
              <w:t>).</w:t>
            </w:r>
            <w:r w:rsidRPr="0059751C">
              <w:rPr>
                <w:sz w:val="24"/>
                <w:szCs w:val="24"/>
              </w:rPr>
              <w:t xml:space="preserve"> Представя се във формат „pdf“ .</w:t>
            </w:r>
          </w:p>
          <w:p w:rsidR="000220C6" w:rsidRPr="0059751C" w:rsidRDefault="000220C6" w:rsidP="0059751C">
            <w:pPr>
              <w:spacing w:before="100" w:beforeAutospacing="1" w:after="100" w:afterAutospacing="1"/>
              <w:contextualSpacing/>
              <w:jc w:val="both"/>
              <w:rPr>
                <w:sz w:val="24"/>
                <w:szCs w:val="24"/>
                <w:lang w:val="ru-RU"/>
              </w:rPr>
            </w:pPr>
            <w:r w:rsidRPr="0059751C">
              <w:rPr>
                <w:sz w:val="24"/>
                <w:szCs w:val="24"/>
              </w:rPr>
              <w:t xml:space="preserve">31. Становище на главния архитект с подробно описание на инвестиционното намерение, че строежът не се нуждае от издаване на разрешение за строеж </w:t>
            </w:r>
            <w:r w:rsidRPr="0059751C">
              <w:rPr>
                <w:i/>
                <w:sz w:val="24"/>
                <w:szCs w:val="24"/>
              </w:rPr>
              <w:t xml:space="preserve">(важи, в случай че проектът включва разходи за строително-монтажни работи и за тях не се изисква издаване на разрешение за строеж съгласно </w:t>
            </w:r>
            <w:hyperlink r:id="rId14" w:history="1">
              <w:r w:rsidRPr="0059751C">
                <w:rPr>
                  <w:i/>
                  <w:sz w:val="24"/>
                  <w:szCs w:val="24"/>
                </w:rPr>
                <w:t>ЗУТ</w:t>
              </w:r>
            </w:hyperlink>
            <w:r w:rsidRPr="0059751C">
              <w:rPr>
                <w:i/>
                <w:sz w:val="24"/>
                <w:szCs w:val="24"/>
              </w:rPr>
              <w:t>)</w:t>
            </w:r>
            <w:r w:rsidRPr="0059751C">
              <w:rPr>
                <w:sz w:val="24"/>
                <w:szCs w:val="24"/>
              </w:rPr>
              <w:t xml:space="preserve"> Представя се във формат „pdf“ .</w:t>
            </w:r>
          </w:p>
          <w:p w:rsidR="000220C6" w:rsidRDefault="000220C6" w:rsidP="0059751C">
            <w:pPr>
              <w:jc w:val="both"/>
              <w:rPr>
                <w:sz w:val="24"/>
                <w:szCs w:val="24"/>
              </w:rPr>
            </w:pPr>
            <w:r w:rsidRPr="0059751C">
              <w:rPr>
                <w:color w:val="000000"/>
                <w:sz w:val="24"/>
                <w:szCs w:val="24"/>
              </w:rPr>
              <w:t xml:space="preserve">32. Разрешение за поставяне, издадено в съответствие със </w:t>
            </w:r>
            <w:hyperlink r:id="rId15" w:history="1">
              <w:r w:rsidRPr="0059751C">
                <w:rPr>
                  <w:color w:val="000000"/>
                  <w:sz w:val="24"/>
                  <w:szCs w:val="24"/>
                </w:rPr>
                <w:t>ЗУТ</w:t>
              </w:r>
            </w:hyperlink>
            <w:r w:rsidRPr="0059751C">
              <w:rPr>
                <w:color w:val="000000"/>
                <w:sz w:val="24"/>
                <w:szCs w:val="24"/>
              </w:rPr>
              <w:t xml:space="preserve"> </w:t>
            </w:r>
            <w:r w:rsidRPr="0059751C">
              <w:rPr>
                <w:i/>
                <w:color w:val="000000"/>
                <w:sz w:val="24"/>
                <w:szCs w:val="24"/>
              </w:rPr>
              <w:t>(важи, в случай че проектът включва разходи за преместваеми обекти и елементи на градското обзавеждане).</w:t>
            </w:r>
            <w:r w:rsidRPr="0059751C">
              <w:rPr>
                <w:sz w:val="24"/>
                <w:szCs w:val="24"/>
              </w:rPr>
              <w:t xml:space="preserve"> Представя се във формат „pdf“ .</w:t>
            </w:r>
          </w:p>
          <w:p w:rsidR="000220C6" w:rsidRPr="0059751C" w:rsidRDefault="000220C6" w:rsidP="0059751C">
            <w:pPr>
              <w:jc w:val="both"/>
              <w:rPr>
                <w:sz w:val="24"/>
                <w:szCs w:val="24"/>
                <w:lang w:val="ru-RU"/>
              </w:rPr>
            </w:pPr>
          </w:p>
          <w:p w:rsidR="000220C6" w:rsidRDefault="000220C6" w:rsidP="0059751C">
            <w:pPr>
              <w:jc w:val="both"/>
              <w:rPr>
                <w:sz w:val="24"/>
                <w:szCs w:val="24"/>
              </w:rPr>
            </w:pPr>
            <w:r w:rsidRPr="0059751C">
              <w:rPr>
                <w:color w:val="000000"/>
                <w:sz w:val="24"/>
                <w:szCs w:val="24"/>
              </w:rPr>
              <w:t>33. Подписани  количествено-стойностни сметки</w:t>
            </w:r>
            <w:r w:rsidRPr="0059751C">
              <w:rPr>
                <w:color w:val="000000"/>
                <w:sz w:val="24"/>
                <w:szCs w:val="24"/>
                <w:lang w:val="ru-RU"/>
              </w:rPr>
              <w:t xml:space="preserve">. </w:t>
            </w:r>
            <w:r w:rsidRPr="0059751C">
              <w:rPr>
                <w:sz w:val="24"/>
                <w:szCs w:val="24"/>
              </w:rPr>
              <w:t>Представят се във формат „pdf“ и „</w:t>
            </w:r>
            <w:r w:rsidRPr="0059751C">
              <w:rPr>
                <w:sz w:val="24"/>
                <w:szCs w:val="24"/>
                <w:lang w:val="en-US"/>
              </w:rPr>
              <w:t>xls</w:t>
            </w:r>
            <w:r w:rsidRPr="0059751C">
              <w:rPr>
                <w:sz w:val="24"/>
                <w:szCs w:val="24"/>
              </w:rPr>
              <w:t>“ или  „xlsx“.</w:t>
            </w:r>
          </w:p>
          <w:p w:rsidR="000220C6" w:rsidRPr="0059751C" w:rsidRDefault="000220C6" w:rsidP="0059751C">
            <w:pPr>
              <w:jc w:val="both"/>
              <w:rPr>
                <w:color w:val="000000"/>
                <w:sz w:val="24"/>
                <w:szCs w:val="24"/>
                <w:lang w:val="ru-RU"/>
              </w:rPr>
            </w:pPr>
          </w:p>
          <w:p w:rsidR="000220C6" w:rsidRDefault="000220C6" w:rsidP="0059751C">
            <w:pPr>
              <w:jc w:val="both"/>
              <w:rPr>
                <w:i/>
                <w:sz w:val="24"/>
                <w:szCs w:val="24"/>
              </w:rPr>
            </w:pPr>
            <w:r w:rsidRPr="0059751C">
              <w:rPr>
                <w:color w:val="000000"/>
                <w:sz w:val="24"/>
                <w:szCs w:val="24"/>
                <w:lang w:val="ru-RU"/>
              </w:rPr>
              <w:t xml:space="preserve">34. </w:t>
            </w:r>
            <w:r w:rsidRPr="0059751C">
              <w:rPr>
                <w:color w:val="000000"/>
                <w:sz w:val="24"/>
                <w:szCs w:val="24"/>
              </w:rPr>
              <w:t>Удостоверение от НИНКН за статута на обекта като недвижима културна ценност (</w:t>
            </w:r>
            <w:r w:rsidRPr="0059751C">
              <w:rPr>
                <w:i/>
                <w:color w:val="000000"/>
                <w:sz w:val="24"/>
                <w:szCs w:val="24"/>
              </w:rPr>
              <w:t>Само в случаите, когато дейността включва реконструкция и/или рехабилитация и/или ремонт и/или реставрация и/или обновяване. Не се представя за дейности включващи обекти ново строителство</w:t>
            </w:r>
            <w:r w:rsidRPr="0059751C">
              <w:rPr>
                <w:color w:val="000000"/>
                <w:sz w:val="24"/>
                <w:szCs w:val="24"/>
              </w:rPr>
              <w:t>)</w:t>
            </w:r>
            <w:r w:rsidRPr="0059751C">
              <w:rPr>
                <w:color w:val="000000"/>
                <w:sz w:val="24"/>
                <w:szCs w:val="24"/>
                <w:lang w:val="ru-RU"/>
              </w:rPr>
              <w:t>.</w:t>
            </w:r>
            <w:r w:rsidRPr="0059751C">
              <w:rPr>
                <w:sz w:val="24"/>
                <w:szCs w:val="24"/>
              </w:rPr>
              <w:t xml:space="preserve"> Представя се във формат „pdf“ . </w:t>
            </w:r>
            <w:r w:rsidRPr="0059751C">
              <w:rPr>
                <w:i/>
                <w:sz w:val="24"/>
                <w:szCs w:val="24"/>
              </w:rPr>
              <w:t>Към датата на кандидатстване може да се представи входящ номер на искане за издаване от съответния орган.</w:t>
            </w:r>
          </w:p>
          <w:p w:rsidR="000220C6" w:rsidRPr="0059751C" w:rsidRDefault="000220C6" w:rsidP="0059751C">
            <w:pPr>
              <w:jc w:val="both"/>
              <w:rPr>
                <w:sz w:val="24"/>
                <w:szCs w:val="24"/>
                <w:lang w:val="ru-RU"/>
              </w:rPr>
            </w:pPr>
          </w:p>
          <w:p w:rsidR="000220C6" w:rsidRPr="0059751C" w:rsidRDefault="000220C6" w:rsidP="0059751C">
            <w:pPr>
              <w:jc w:val="both"/>
              <w:rPr>
                <w:color w:val="000000"/>
                <w:sz w:val="24"/>
                <w:szCs w:val="24"/>
                <w:lang w:val="ru-RU"/>
              </w:rPr>
            </w:pPr>
            <w:r w:rsidRPr="0059751C">
              <w:rPr>
                <w:color w:val="000000"/>
                <w:sz w:val="24"/>
                <w:szCs w:val="24"/>
                <w:lang w:val="ru-RU"/>
              </w:rPr>
              <w:t xml:space="preserve">35. </w:t>
            </w:r>
            <w:r w:rsidRPr="0059751C">
              <w:rPr>
                <w:color w:val="000000"/>
                <w:sz w:val="24"/>
                <w:szCs w:val="24"/>
              </w:rPr>
              <w:t xml:space="preserve">Съгласуване с Министерството на културата с писмено становище и заверка с печат върху графичните материали на проектната документация, изготвена по реда на </w:t>
            </w:r>
            <w:hyperlink r:id="rId16" w:history="1">
              <w:r w:rsidRPr="0059751C">
                <w:rPr>
                  <w:color w:val="000000"/>
                  <w:sz w:val="24"/>
                  <w:szCs w:val="24"/>
                </w:rPr>
                <w:t>глава 23 от Наредба № 4 от 2001 г. за обхвата и съдържанието на инвестиционните проекти</w:t>
              </w:r>
            </w:hyperlink>
            <w:r w:rsidRPr="0059751C">
              <w:rPr>
                <w:color w:val="000000"/>
                <w:sz w:val="24"/>
                <w:szCs w:val="24"/>
              </w:rPr>
              <w:t xml:space="preserve"> (</w:t>
            </w:r>
            <w:r w:rsidRPr="0059751C">
              <w:rPr>
                <w:i/>
                <w:color w:val="000000"/>
                <w:sz w:val="24"/>
                <w:szCs w:val="24"/>
              </w:rPr>
              <w:t>изисква се само за инвестиционни проекти, които включват обекти недвижими културни ценности</w:t>
            </w:r>
            <w:r w:rsidRPr="0059751C">
              <w:rPr>
                <w:color w:val="000000"/>
                <w:sz w:val="24"/>
                <w:szCs w:val="24"/>
              </w:rPr>
              <w:t>)</w:t>
            </w:r>
            <w:r w:rsidRPr="0059751C">
              <w:rPr>
                <w:color w:val="000000"/>
                <w:sz w:val="24"/>
                <w:szCs w:val="24"/>
                <w:lang w:val="ru-RU"/>
              </w:rPr>
              <w:t xml:space="preserve">. </w:t>
            </w:r>
            <w:r w:rsidRPr="0059751C">
              <w:rPr>
                <w:sz w:val="24"/>
                <w:szCs w:val="24"/>
              </w:rPr>
              <w:t xml:space="preserve">Представя се във формат „pdf“. </w:t>
            </w:r>
            <w:r w:rsidRPr="0059751C">
              <w:rPr>
                <w:i/>
                <w:sz w:val="24"/>
                <w:szCs w:val="24"/>
              </w:rPr>
              <w:t>Към датата на кандидатстване може да се представи входящ номер на искане за издаване от съответния орган.</w:t>
            </w:r>
          </w:p>
          <w:p w:rsidR="000220C6" w:rsidRPr="0059751C" w:rsidRDefault="000220C6" w:rsidP="0059751C">
            <w:pPr>
              <w:spacing w:before="100" w:beforeAutospacing="1" w:after="100" w:afterAutospacing="1"/>
              <w:contextualSpacing/>
              <w:jc w:val="both"/>
              <w:rPr>
                <w:sz w:val="24"/>
                <w:szCs w:val="24"/>
              </w:rPr>
            </w:pPr>
            <w:r w:rsidRPr="0059751C">
              <w:rPr>
                <w:sz w:val="24"/>
                <w:szCs w:val="24"/>
                <w:lang w:val="ru-RU"/>
              </w:rPr>
              <w:t xml:space="preserve">36. </w:t>
            </w:r>
            <w:r w:rsidRPr="0059751C">
              <w:rPr>
                <w:color w:val="000000"/>
                <w:sz w:val="24"/>
                <w:szCs w:val="24"/>
              </w:rPr>
              <w:t>Лицензи, разрешения и/или документ, удостоверяващ регистрацията за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w:t>
            </w:r>
            <w:r w:rsidRPr="0059751C">
              <w:rPr>
                <w:color w:val="000000"/>
                <w:sz w:val="24"/>
                <w:szCs w:val="24"/>
                <w:lang w:val="ru-RU"/>
              </w:rPr>
              <w:t>.</w:t>
            </w:r>
            <w:r w:rsidRPr="0059751C">
              <w:rPr>
                <w:sz w:val="24"/>
                <w:szCs w:val="24"/>
              </w:rPr>
              <w:t xml:space="preserve"> Представя се във формат „pdf“ .</w:t>
            </w:r>
          </w:p>
          <w:p w:rsidR="000220C6" w:rsidRPr="0059751C" w:rsidRDefault="000220C6" w:rsidP="0059751C">
            <w:pPr>
              <w:spacing w:before="100" w:beforeAutospacing="1" w:after="100" w:afterAutospacing="1"/>
              <w:contextualSpacing/>
              <w:jc w:val="both"/>
              <w:rPr>
                <w:sz w:val="24"/>
                <w:szCs w:val="24"/>
              </w:rPr>
            </w:pPr>
            <w:r w:rsidRPr="0059751C">
              <w:rPr>
                <w:color w:val="000000"/>
                <w:sz w:val="24"/>
                <w:szCs w:val="24"/>
              </w:rPr>
              <w:t xml:space="preserve">37. Предварителни или окончателни договори за услуги, работи, доставки - обект на инвестицията, включително с посочени марка, модел, цена в левове или евро с посочен ДДС и срок за изпълнение. В случаите на инвестиции за строително-монтажни работи към договорите се прилагат и количествено-стойностни сметки </w:t>
            </w:r>
            <w:r w:rsidRPr="0059751C">
              <w:rPr>
                <w:i/>
                <w:color w:val="000000"/>
                <w:sz w:val="24"/>
                <w:szCs w:val="24"/>
              </w:rPr>
              <w:t>(важи в случаите, когато кандидатът не се явява възложител по чл. 7 и чл. 5 и 6 от Закона за обществените поръчки)</w:t>
            </w:r>
            <w:r w:rsidRPr="0059751C">
              <w:rPr>
                <w:sz w:val="24"/>
                <w:szCs w:val="24"/>
              </w:rPr>
              <w:t xml:space="preserve"> Представя се във формат „pdf“.</w:t>
            </w:r>
          </w:p>
          <w:p w:rsidR="000220C6" w:rsidRPr="0059751C" w:rsidRDefault="000220C6" w:rsidP="0059751C">
            <w:pPr>
              <w:shd w:val="clear" w:color="auto" w:fill="FEFEFE"/>
              <w:rPr>
                <w:sz w:val="24"/>
                <w:szCs w:val="24"/>
              </w:rPr>
            </w:pPr>
            <w:r w:rsidRPr="0059751C">
              <w:rPr>
                <w:sz w:val="24"/>
                <w:szCs w:val="24"/>
              </w:rPr>
              <w:t xml:space="preserve">38. Фактури, придружени с платежни нареждания, за извършени разходи преди подаване на проектното предложение към стратегията за ВОМР за разходи за предпроектни проучвания, такси, възнаграждение на архитекти, инженери и консултантски услуги, извършени след 1 януари 2014 г. съгласно чл. 21, ал. 2, т. 14, ведно с банкови извлечения; </w:t>
            </w:r>
          </w:p>
          <w:p w:rsidR="000220C6" w:rsidRPr="0059751C" w:rsidRDefault="000220C6" w:rsidP="0059751C">
            <w:pPr>
              <w:spacing w:before="100" w:beforeAutospacing="1" w:after="100" w:afterAutospacing="1"/>
              <w:contextualSpacing/>
              <w:jc w:val="both"/>
              <w:rPr>
                <w:sz w:val="24"/>
                <w:szCs w:val="24"/>
              </w:rPr>
            </w:pPr>
            <w:r w:rsidRPr="0059751C">
              <w:rPr>
                <w:sz w:val="24"/>
                <w:szCs w:val="24"/>
              </w:rPr>
              <w:t>39. Оферта и/или извлечение от каталог на производител/доставчик/строител и/или проучване в интернет за всяка отделна инвестиция в дълготрайни активи - с предложена цена от производителя/доставчика/строителя, когато кандидатът планира да провежда процедура за избор на изпълнител по реда на ПМС № 160 или по Закона за обществените поръчки след сключване на договор за предоставяне на финансова помощ (когато е приложимо). Представя се във формат „pdf“.</w:t>
            </w:r>
          </w:p>
          <w:p w:rsidR="000220C6" w:rsidRDefault="000220C6" w:rsidP="0059751C">
            <w:pPr>
              <w:shd w:val="clear" w:color="auto" w:fill="FEFEFE"/>
              <w:rPr>
                <w:color w:val="C00000"/>
                <w:sz w:val="24"/>
                <w:szCs w:val="24"/>
              </w:rPr>
            </w:pPr>
            <w:r w:rsidRPr="0059751C">
              <w:rPr>
                <w:color w:val="000000"/>
                <w:sz w:val="24"/>
                <w:szCs w:val="24"/>
              </w:rPr>
              <w:t xml:space="preserve">40. </w:t>
            </w:r>
            <w:r w:rsidRPr="0059751C">
              <w:rPr>
                <w:sz w:val="24"/>
                <w:szCs w:val="24"/>
              </w:rPr>
              <w:t xml:space="preserve">Сканирано, заверено от възложителя копие на всички документи от проведената, съгласно изискванията по </w:t>
            </w:r>
            <w:hyperlink r:id="rId17" w:history="1">
              <w:r w:rsidRPr="0059751C">
                <w:rPr>
                  <w:sz w:val="24"/>
                  <w:szCs w:val="24"/>
                </w:rPr>
                <w:t>ЗОП</w:t>
              </w:r>
            </w:hyperlink>
            <w:r w:rsidRPr="0059751C">
              <w:rPr>
                <w:sz w:val="24"/>
                <w:szCs w:val="24"/>
              </w:rPr>
              <w:t xml:space="preserve"> процедура за изпълнение на дейностите по проекта  (важи, в случай, че проекта включва разходи за хонорари на архитекти, инженери и консултанти, извършени преди подаване на проектното предложение, за бенефициент, който се явява възложител по чл. 5 и 6 от Закона за обществените поръчки) Представя се във формат „pdf“.</w:t>
            </w:r>
            <w:r w:rsidRPr="0059751C">
              <w:rPr>
                <w:color w:val="C00000"/>
                <w:sz w:val="24"/>
                <w:szCs w:val="24"/>
              </w:rPr>
              <w:t xml:space="preserve"> </w:t>
            </w:r>
          </w:p>
          <w:p w:rsidR="000220C6" w:rsidRPr="0059751C" w:rsidRDefault="000220C6" w:rsidP="0059751C">
            <w:pPr>
              <w:shd w:val="clear" w:color="auto" w:fill="FEFEFE"/>
              <w:rPr>
                <w:color w:val="C00000"/>
                <w:sz w:val="24"/>
                <w:szCs w:val="24"/>
              </w:rPr>
            </w:pPr>
          </w:p>
          <w:p w:rsidR="000220C6" w:rsidRDefault="000220C6" w:rsidP="0059751C">
            <w:pPr>
              <w:tabs>
                <w:tab w:val="left" w:pos="851"/>
              </w:tabs>
              <w:jc w:val="both"/>
              <w:rPr>
                <w:sz w:val="24"/>
                <w:szCs w:val="24"/>
              </w:rPr>
            </w:pPr>
            <w:r w:rsidRPr="0059751C">
              <w:rPr>
                <w:sz w:val="24"/>
                <w:szCs w:val="24"/>
              </w:rPr>
              <w:t xml:space="preserve">41. </w:t>
            </w:r>
            <w:r w:rsidRPr="0059751C">
              <w:rPr>
                <w:color w:val="000000"/>
                <w:sz w:val="24"/>
                <w:szCs w:val="24"/>
              </w:rPr>
              <w:t xml:space="preserve">Договор за финансов лизинг с приложен към него погасителен план за изплащане на лизинговите вноски </w:t>
            </w:r>
            <w:r w:rsidRPr="0059751C">
              <w:rPr>
                <w:i/>
                <w:color w:val="000000"/>
                <w:sz w:val="24"/>
                <w:szCs w:val="24"/>
              </w:rPr>
              <w:t>(важи, в случай че проектът включва разходи за закупуване на активи чрез финансов лизинг).</w:t>
            </w:r>
            <w:r w:rsidRPr="0059751C">
              <w:rPr>
                <w:sz w:val="24"/>
                <w:szCs w:val="24"/>
              </w:rPr>
              <w:t xml:space="preserve"> Представя се във формат „pdf“.</w:t>
            </w:r>
          </w:p>
          <w:p w:rsidR="000220C6" w:rsidRPr="0059751C" w:rsidRDefault="000220C6" w:rsidP="0059751C">
            <w:pPr>
              <w:tabs>
                <w:tab w:val="left" w:pos="851"/>
              </w:tabs>
              <w:jc w:val="both"/>
              <w:rPr>
                <w:sz w:val="24"/>
                <w:szCs w:val="24"/>
                <w:lang w:val="ru-RU"/>
              </w:rPr>
            </w:pPr>
          </w:p>
          <w:p w:rsidR="000220C6" w:rsidRPr="0059751C" w:rsidRDefault="000220C6" w:rsidP="0059751C">
            <w:pPr>
              <w:tabs>
                <w:tab w:val="left" w:pos="851"/>
              </w:tabs>
              <w:jc w:val="both"/>
              <w:rPr>
                <w:color w:val="000000"/>
                <w:sz w:val="24"/>
                <w:szCs w:val="24"/>
              </w:rPr>
            </w:pPr>
            <w:r w:rsidRPr="0059751C">
              <w:rPr>
                <w:sz w:val="24"/>
                <w:szCs w:val="24"/>
                <w:lang w:val="ru-RU"/>
              </w:rPr>
              <w:t xml:space="preserve">42. </w:t>
            </w:r>
            <w:r w:rsidRPr="0059751C">
              <w:rPr>
                <w:sz w:val="24"/>
                <w:szCs w:val="24"/>
              </w:rPr>
              <w:t>Една независима оферта в оригинал, която 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w:t>
            </w:r>
            <w:r w:rsidRPr="0059751C">
              <w:rPr>
                <w:i/>
                <w:sz w:val="24"/>
                <w:szCs w:val="24"/>
              </w:rPr>
              <w:t>важи за случаите когато има инвестиции с определени референтни разходи</w:t>
            </w:r>
            <w:r w:rsidRPr="0059751C">
              <w:rPr>
                <w:sz w:val="24"/>
                <w:szCs w:val="24"/>
              </w:rPr>
              <w:t xml:space="preserve">). Представя се във формат „pdf“ . В случаите на инвестиции за строително-монтажни работи към договорите се прилагат и количествено-стойностни сметки </w:t>
            </w:r>
            <w:r w:rsidRPr="0059751C">
              <w:rPr>
                <w:color w:val="000000"/>
                <w:sz w:val="24"/>
                <w:szCs w:val="24"/>
              </w:rPr>
              <w:t>във формат "xls".</w:t>
            </w:r>
          </w:p>
          <w:p w:rsidR="000220C6" w:rsidRDefault="000220C6" w:rsidP="0059751C">
            <w:pPr>
              <w:tabs>
                <w:tab w:val="left" w:pos="851"/>
              </w:tabs>
              <w:jc w:val="both"/>
              <w:rPr>
                <w:sz w:val="24"/>
                <w:szCs w:val="24"/>
              </w:rPr>
            </w:pPr>
            <w:r w:rsidRPr="0059751C">
              <w:rPr>
                <w:color w:val="000000"/>
                <w:sz w:val="24"/>
                <w:szCs w:val="24"/>
              </w:rPr>
              <w:t xml:space="preserve">43. Най-малко три съпоставими независими оферти, които имат най-малко следното минимално съдържание – наименование на офертата, срок на валидност на офертата, дата на издаване на офертата, подпис и печат на офертата, техническо предложение, ценово предложение в левове с посочен ДДС </w:t>
            </w:r>
            <w:r w:rsidRPr="0059751C">
              <w:rPr>
                <w:i/>
                <w:sz w:val="24"/>
                <w:szCs w:val="24"/>
              </w:rPr>
              <w:t xml:space="preserve"> </w:t>
            </w:r>
            <w:r w:rsidRPr="0059751C">
              <w:rPr>
                <w:i/>
                <w:iCs/>
                <w:color w:val="000000"/>
                <w:sz w:val="24"/>
                <w:szCs w:val="24"/>
              </w:rPr>
              <w:t xml:space="preserve">/важи в случаите на заявени разходи, за които няма референтини цени/. </w:t>
            </w:r>
            <w:r w:rsidRPr="0059751C">
              <w:rPr>
                <w:color w:val="000000"/>
                <w:sz w:val="24"/>
                <w:szCs w:val="24"/>
              </w:rPr>
              <w:t>В случаите на инвестиции за строително-монтажни работи към договорите се прилагат и количествено-стойностни сметки. Кандидатът представя запитване за оферта по образец. Документа се п</w:t>
            </w:r>
            <w:r w:rsidRPr="0059751C">
              <w:rPr>
                <w:sz w:val="24"/>
                <w:szCs w:val="24"/>
              </w:rPr>
              <w:t>редставя се във формат „pdf“.</w:t>
            </w:r>
          </w:p>
          <w:p w:rsidR="000220C6" w:rsidRPr="0059751C" w:rsidRDefault="000220C6" w:rsidP="0059751C">
            <w:pPr>
              <w:tabs>
                <w:tab w:val="left" w:pos="851"/>
              </w:tabs>
              <w:jc w:val="both"/>
              <w:rPr>
                <w:sz w:val="24"/>
                <w:szCs w:val="24"/>
              </w:rPr>
            </w:pPr>
          </w:p>
          <w:p w:rsidR="000220C6" w:rsidRDefault="000220C6" w:rsidP="0059751C">
            <w:pPr>
              <w:tabs>
                <w:tab w:val="left" w:pos="851"/>
              </w:tabs>
              <w:jc w:val="both"/>
              <w:rPr>
                <w:sz w:val="24"/>
                <w:szCs w:val="24"/>
              </w:rPr>
            </w:pPr>
            <w:r w:rsidRPr="0059751C">
              <w:rPr>
                <w:color w:val="000000"/>
                <w:sz w:val="24"/>
                <w:szCs w:val="24"/>
              </w:rPr>
              <w:t xml:space="preserve">44. Решение на кандидата за избор на доставчик/изпълнител, а когато избраната оферта не е с най-ниска цена - и писмена обосновка за мотивите, обусловили избора му. </w:t>
            </w:r>
            <w:r w:rsidRPr="0059751C">
              <w:rPr>
                <w:sz w:val="24"/>
                <w:szCs w:val="24"/>
              </w:rPr>
              <w:t>Представя се във формат „pdf“.</w:t>
            </w:r>
          </w:p>
          <w:p w:rsidR="000220C6" w:rsidRPr="0059751C" w:rsidRDefault="000220C6" w:rsidP="0059751C">
            <w:pPr>
              <w:tabs>
                <w:tab w:val="left" w:pos="851"/>
              </w:tabs>
              <w:jc w:val="both"/>
              <w:rPr>
                <w:color w:val="000000"/>
                <w:sz w:val="24"/>
                <w:szCs w:val="24"/>
              </w:rPr>
            </w:pPr>
          </w:p>
          <w:p w:rsidR="000220C6" w:rsidRDefault="000220C6" w:rsidP="0059751C">
            <w:pPr>
              <w:jc w:val="both"/>
              <w:rPr>
                <w:sz w:val="24"/>
                <w:szCs w:val="24"/>
              </w:rPr>
            </w:pPr>
            <w:r w:rsidRPr="0059751C">
              <w:rPr>
                <w:color w:val="000000"/>
                <w:sz w:val="24"/>
                <w:szCs w:val="24"/>
              </w:rPr>
              <w:t>45. В случаите, когато оферентите са чуждестранни лица, следва да представят документ за правосубектност съгласно националното им законодателство.</w:t>
            </w:r>
            <w:r>
              <w:rPr>
                <w:color w:val="000000"/>
                <w:sz w:val="24"/>
                <w:szCs w:val="24"/>
              </w:rPr>
              <w:t xml:space="preserve"> </w:t>
            </w:r>
            <w:r w:rsidRPr="0059751C">
              <w:rPr>
                <w:sz w:val="24"/>
                <w:szCs w:val="24"/>
              </w:rPr>
              <w:t>Представя се във формат „pdf“</w:t>
            </w:r>
            <w:r>
              <w:rPr>
                <w:sz w:val="24"/>
                <w:szCs w:val="24"/>
              </w:rPr>
              <w:t>.</w:t>
            </w:r>
          </w:p>
          <w:p w:rsidR="000220C6" w:rsidRPr="0059751C" w:rsidRDefault="000220C6" w:rsidP="0059751C">
            <w:pPr>
              <w:jc w:val="both"/>
              <w:rPr>
                <w:color w:val="000000"/>
                <w:sz w:val="24"/>
                <w:szCs w:val="24"/>
              </w:rPr>
            </w:pPr>
          </w:p>
          <w:p w:rsidR="000220C6" w:rsidRDefault="000220C6" w:rsidP="0059751C">
            <w:pPr>
              <w:jc w:val="both"/>
              <w:rPr>
                <w:sz w:val="24"/>
                <w:szCs w:val="24"/>
              </w:rPr>
            </w:pPr>
            <w:r w:rsidRPr="0059751C">
              <w:rPr>
                <w:color w:val="000000"/>
                <w:sz w:val="24"/>
                <w:szCs w:val="24"/>
              </w:rPr>
              <w:t xml:space="preserve">46. Най-малко три съпоставими независими оферти в оригинал, които имат най-малко следното минимално съдържание - наименование на офертата, срок на валидност на офертата, дата на издаване на офертата, подпис и печат на офертата, техническо предложение, ценово предложение в левове с посочен ДДС (важи за кандидати, възложители по ЗОП). </w:t>
            </w:r>
            <w:r w:rsidRPr="0059751C">
              <w:rPr>
                <w:sz w:val="24"/>
                <w:szCs w:val="24"/>
              </w:rPr>
              <w:t>Представя се във формат „pdf“.</w:t>
            </w:r>
          </w:p>
          <w:p w:rsidR="000220C6" w:rsidRPr="0059751C" w:rsidRDefault="000220C6" w:rsidP="0059751C">
            <w:pPr>
              <w:jc w:val="both"/>
              <w:rPr>
                <w:color w:val="000000"/>
                <w:sz w:val="24"/>
                <w:szCs w:val="24"/>
              </w:rPr>
            </w:pPr>
          </w:p>
          <w:p w:rsidR="000220C6" w:rsidRDefault="000220C6" w:rsidP="0059751C">
            <w:pPr>
              <w:jc w:val="both"/>
              <w:rPr>
                <w:sz w:val="24"/>
                <w:szCs w:val="24"/>
              </w:rPr>
            </w:pPr>
            <w:r w:rsidRPr="0059751C">
              <w:rPr>
                <w:color w:val="000000"/>
                <w:sz w:val="24"/>
                <w:szCs w:val="24"/>
              </w:rPr>
              <w:t>47. Решение за определяне на стойността на разхода, за който се кандидатства, с включена обосновка за мотивите, обосновали избора.</w:t>
            </w:r>
            <w:r w:rsidRPr="0059751C">
              <w:rPr>
                <w:i/>
                <w:sz w:val="24"/>
                <w:szCs w:val="24"/>
              </w:rPr>
              <w:t xml:space="preserve"> </w:t>
            </w:r>
            <w:r w:rsidRPr="0059751C">
              <w:rPr>
                <w:color w:val="000000"/>
                <w:sz w:val="24"/>
                <w:szCs w:val="24"/>
              </w:rPr>
              <w:t>(важи за кандидати, възложители по ЗОП)</w:t>
            </w:r>
            <w:r w:rsidRPr="0059751C">
              <w:rPr>
                <w:sz w:val="24"/>
                <w:szCs w:val="24"/>
                <w:lang w:val="ru-RU"/>
              </w:rPr>
              <w:t xml:space="preserve"> </w:t>
            </w:r>
            <w:r w:rsidRPr="0059751C">
              <w:rPr>
                <w:sz w:val="24"/>
                <w:szCs w:val="24"/>
              </w:rPr>
              <w:t>Представя се във формат „pdf“.</w:t>
            </w:r>
          </w:p>
          <w:p w:rsidR="000220C6" w:rsidRPr="0059751C" w:rsidRDefault="000220C6" w:rsidP="0059751C">
            <w:pPr>
              <w:jc w:val="both"/>
              <w:rPr>
                <w:sz w:val="24"/>
                <w:szCs w:val="24"/>
                <w:lang w:val="ru-RU"/>
              </w:rPr>
            </w:pPr>
          </w:p>
          <w:p w:rsidR="000220C6" w:rsidRPr="0059751C" w:rsidRDefault="000220C6" w:rsidP="00D30A00">
            <w:pPr>
              <w:rPr>
                <w:sz w:val="24"/>
                <w:szCs w:val="24"/>
              </w:rPr>
            </w:pPr>
            <w:r w:rsidRPr="0059751C">
              <w:rPr>
                <w:color w:val="000000"/>
                <w:sz w:val="24"/>
                <w:szCs w:val="24"/>
              </w:rPr>
              <w:t>48</w:t>
            </w:r>
            <w:r w:rsidRPr="0059751C">
              <w:rPr>
                <w:color w:val="C00000"/>
                <w:sz w:val="24"/>
                <w:szCs w:val="24"/>
              </w:rPr>
              <w:t xml:space="preserve">. </w:t>
            </w:r>
            <w:r w:rsidRPr="0059751C">
              <w:rPr>
                <w:sz w:val="24"/>
                <w:szCs w:val="24"/>
              </w:rPr>
              <w:t>Анализ за социално-икономическите ползи и анализ разходи-ползи - по образец, утвърден от изпълнителния директор на ДФЗ. Представят се във формат „pdf“ и формат –„</w:t>
            </w:r>
            <w:r w:rsidRPr="0059751C">
              <w:rPr>
                <w:sz w:val="24"/>
                <w:szCs w:val="24"/>
                <w:lang w:val="en-US"/>
              </w:rPr>
              <w:t>xls</w:t>
            </w:r>
            <w:r w:rsidRPr="0059751C">
              <w:rPr>
                <w:sz w:val="24"/>
                <w:szCs w:val="24"/>
              </w:rPr>
              <w:t>“, „xls</w:t>
            </w:r>
            <w:r w:rsidRPr="0059751C">
              <w:rPr>
                <w:sz w:val="24"/>
                <w:szCs w:val="24"/>
                <w:lang w:val="en-US"/>
              </w:rPr>
              <w:t>x</w:t>
            </w:r>
            <w:r w:rsidRPr="0059751C">
              <w:rPr>
                <w:sz w:val="24"/>
                <w:szCs w:val="24"/>
              </w:rPr>
              <w:t>“.</w:t>
            </w:r>
          </w:p>
          <w:p w:rsidR="000220C6" w:rsidRDefault="000220C6" w:rsidP="0059751C">
            <w:pPr>
              <w:jc w:val="both"/>
              <w:rPr>
                <w:sz w:val="24"/>
                <w:szCs w:val="24"/>
              </w:rPr>
            </w:pPr>
          </w:p>
          <w:p w:rsidR="000220C6" w:rsidRPr="0059751C" w:rsidRDefault="000220C6" w:rsidP="0059751C">
            <w:pPr>
              <w:jc w:val="both"/>
              <w:rPr>
                <w:sz w:val="24"/>
                <w:szCs w:val="24"/>
              </w:rPr>
            </w:pPr>
            <w:r w:rsidRPr="0059751C">
              <w:rPr>
                <w:sz w:val="24"/>
                <w:szCs w:val="24"/>
              </w:rPr>
              <w:t>49. Декларация за неприложими документи . Представя се във формат „pdf“.</w:t>
            </w:r>
          </w:p>
          <w:p w:rsidR="000220C6" w:rsidRPr="0059751C" w:rsidRDefault="000220C6" w:rsidP="0059751C">
            <w:pPr>
              <w:spacing w:before="100" w:beforeAutospacing="1" w:after="100" w:afterAutospacing="1"/>
              <w:contextualSpacing/>
              <w:jc w:val="both"/>
              <w:rPr>
                <w:sz w:val="24"/>
                <w:szCs w:val="24"/>
              </w:rPr>
            </w:pPr>
            <w:r w:rsidRPr="0059751C">
              <w:rPr>
                <w:sz w:val="24"/>
                <w:szCs w:val="24"/>
              </w:rPr>
              <w:t xml:space="preserve">50. </w:t>
            </w:r>
            <w:r w:rsidRPr="0059751C">
              <w:rPr>
                <w:color w:val="000000"/>
                <w:sz w:val="24"/>
                <w:szCs w:val="24"/>
              </w:rPr>
              <w:t xml:space="preserve">Формуляр за наблюдение изпълнението на дейностите по проекта по подмярка 7.2 "Инвестиции в създаването, подобряването или разширяването на всички видове малка по мащаби инфраструктура". </w:t>
            </w:r>
            <w:r w:rsidRPr="0059751C">
              <w:rPr>
                <w:sz w:val="24"/>
                <w:szCs w:val="24"/>
              </w:rPr>
              <w:t>Представя се във формат „pdf“.</w:t>
            </w:r>
          </w:p>
          <w:p w:rsidR="000220C6" w:rsidRPr="0059751C" w:rsidRDefault="000220C6" w:rsidP="0059751C">
            <w:pPr>
              <w:spacing w:before="100" w:beforeAutospacing="1" w:after="100" w:afterAutospacing="1"/>
              <w:contextualSpacing/>
              <w:jc w:val="both"/>
              <w:rPr>
                <w:sz w:val="24"/>
                <w:szCs w:val="24"/>
              </w:rPr>
            </w:pPr>
            <w:r w:rsidRPr="0059751C">
              <w:rPr>
                <w:color w:val="000000"/>
                <w:sz w:val="24"/>
                <w:szCs w:val="24"/>
              </w:rPr>
              <w:t xml:space="preserve">51. Формуляр за мониторинг по подмярка 19.2 "Прилагане на операции в рамките на стратегии за ВОМР". </w:t>
            </w:r>
            <w:r w:rsidRPr="0059751C">
              <w:rPr>
                <w:sz w:val="24"/>
                <w:szCs w:val="24"/>
              </w:rPr>
              <w:t>Представя се във формат „pdf“.</w:t>
            </w:r>
          </w:p>
          <w:p w:rsidR="000220C6" w:rsidRPr="0059751C" w:rsidRDefault="000220C6" w:rsidP="0059751C">
            <w:pPr>
              <w:spacing w:before="100" w:beforeAutospacing="1" w:after="100" w:afterAutospacing="1"/>
              <w:contextualSpacing/>
              <w:jc w:val="both"/>
              <w:rPr>
                <w:sz w:val="24"/>
                <w:szCs w:val="24"/>
              </w:rPr>
            </w:pPr>
            <w:r w:rsidRPr="0059751C">
              <w:rPr>
                <w:color w:val="000000"/>
                <w:sz w:val="24"/>
                <w:szCs w:val="24"/>
              </w:rPr>
              <w:t>52. Декларация за липса или наличие на двойно финансиране по проекта.</w:t>
            </w:r>
            <w:r w:rsidRPr="0059751C">
              <w:rPr>
                <w:sz w:val="24"/>
                <w:szCs w:val="24"/>
              </w:rPr>
              <w:t xml:space="preserve"> Представя се във формат „pdf“.</w:t>
            </w:r>
          </w:p>
          <w:p w:rsidR="000220C6" w:rsidRPr="0059751C" w:rsidRDefault="000220C6" w:rsidP="0059751C">
            <w:pPr>
              <w:spacing w:before="100" w:beforeAutospacing="1" w:after="100" w:afterAutospacing="1"/>
              <w:contextualSpacing/>
              <w:jc w:val="both"/>
              <w:rPr>
                <w:sz w:val="24"/>
                <w:szCs w:val="24"/>
              </w:rPr>
            </w:pPr>
            <w:r w:rsidRPr="0059751C">
              <w:rPr>
                <w:color w:val="000000"/>
                <w:sz w:val="24"/>
                <w:szCs w:val="24"/>
              </w:rPr>
              <w:t>53. Декларация за изкуствено създадени условия и липса на функционална несамостоятелност.</w:t>
            </w:r>
            <w:r w:rsidRPr="0059751C">
              <w:rPr>
                <w:sz w:val="24"/>
                <w:szCs w:val="24"/>
              </w:rPr>
              <w:t xml:space="preserve"> Представя се във формат „pdf“.</w:t>
            </w:r>
          </w:p>
          <w:p w:rsidR="000220C6" w:rsidRPr="0059751C" w:rsidRDefault="000220C6" w:rsidP="0059751C">
            <w:pPr>
              <w:spacing w:before="100" w:beforeAutospacing="1" w:after="100" w:afterAutospacing="1"/>
              <w:contextualSpacing/>
              <w:jc w:val="both"/>
              <w:rPr>
                <w:sz w:val="24"/>
                <w:szCs w:val="24"/>
              </w:rPr>
            </w:pPr>
            <w:r w:rsidRPr="0059751C">
              <w:rPr>
                <w:sz w:val="24"/>
                <w:szCs w:val="24"/>
              </w:rPr>
              <w:t>54. Декларация за дейността, както и годишен финансово-счетоводен отчет, от който да е видно финансово-счетоводно (в т.ч. аналитично) обособяване на икономическата и неикономическа дейност. (когато е приложимо).</w:t>
            </w:r>
            <w:r>
              <w:t xml:space="preserve"> </w:t>
            </w:r>
            <w:r w:rsidRPr="0059751C">
              <w:rPr>
                <w:sz w:val="24"/>
                <w:szCs w:val="24"/>
              </w:rPr>
              <w:t>Представят се във формат „pdf“.</w:t>
            </w:r>
          </w:p>
          <w:p w:rsidR="000220C6" w:rsidRPr="0059751C" w:rsidRDefault="000220C6" w:rsidP="00095239">
            <w:pPr>
              <w:rPr>
                <w:color w:val="C00000"/>
                <w:sz w:val="24"/>
                <w:szCs w:val="24"/>
              </w:rPr>
            </w:pPr>
          </w:p>
          <w:p w:rsidR="000220C6" w:rsidRPr="0059751C" w:rsidRDefault="000220C6" w:rsidP="0059751C">
            <w:pPr>
              <w:ind w:firstLine="426"/>
              <w:jc w:val="both"/>
              <w:rPr>
                <w:b/>
                <w:sz w:val="24"/>
                <w:szCs w:val="24"/>
              </w:rPr>
            </w:pPr>
            <w:r w:rsidRPr="0059751C">
              <w:rPr>
                <w:b/>
                <w:sz w:val="24"/>
                <w:szCs w:val="24"/>
              </w:rPr>
              <w:t>ПРИДРУЖАВАЩИ СПЕЦИФИЧНИ ДОКУМЕНТИ</w:t>
            </w:r>
          </w:p>
          <w:p w:rsidR="000220C6" w:rsidRPr="0059751C" w:rsidRDefault="000220C6" w:rsidP="0059751C">
            <w:pPr>
              <w:ind w:firstLine="426"/>
              <w:jc w:val="both"/>
              <w:rPr>
                <w:b/>
                <w:sz w:val="24"/>
                <w:szCs w:val="24"/>
              </w:rPr>
            </w:pPr>
          </w:p>
          <w:p w:rsidR="000220C6" w:rsidRPr="0059751C" w:rsidRDefault="000220C6" w:rsidP="0059751C">
            <w:pPr>
              <w:ind w:firstLine="426"/>
              <w:jc w:val="both"/>
              <w:rPr>
                <w:b/>
                <w:sz w:val="24"/>
                <w:szCs w:val="24"/>
              </w:rPr>
            </w:pPr>
            <w:r w:rsidRPr="0059751C">
              <w:rPr>
                <w:b/>
                <w:sz w:val="24"/>
                <w:szCs w:val="24"/>
              </w:rPr>
              <w:t>За дейностите - строителство, реконструкция и/или рехабилитация на нови и съществуващи общински пътища, улици и тротоари и съоръженията и принадлежностите към тях:</w:t>
            </w:r>
          </w:p>
          <w:p w:rsidR="000220C6" w:rsidRPr="0059751C" w:rsidRDefault="000220C6" w:rsidP="0059751C">
            <w:pPr>
              <w:ind w:firstLine="426"/>
              <w:jc w:val="both"/>
              <w:rPr>
                <w:sz w:val="24"/>
                <w:szCs w:val="24"/>
              </w:rPr>
            </w:pPr>
            <w:r w:rsidRPr="0059751C">
              <w:rPr>
                <w:sz w:val="24"/>
                <w:szCs w:val="24"/>
              </w:rPr>
              <w:t>1.</w:t>
            </w:r>
            <w:r w:rsidRPr="0059751C">
              <w:rPr>
                <w:sz w:val="24"/>
                <w:szCs w:val="24"/>
              </w:rPr>
              <w:tab/>
              <w:t>Декларация от кмета на общината, че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за период седем години считано от датата на сключване на договора за предоставяне на финансовата помощ.</w:t>
            </w:r>
          </w:p>
          <w:p w:rsidR="000220C6" w:rsidRPr="0059751C" w:rsidRDefault="000220C6" w:rsidP="0059751C">
            <w:pPr>
              <w:jc w:val="both"/>
              <w:rPr>
                <w:sz w:val="24"/>
                <w:szCs w:val="24"/>
              </w:rPr>
            </w:pPr>
            <w:r w:rsidRPr="0059751C">
              <w:rPr>
                <w:sz w:val="24"/>
                <w:szCs w:val="24"/>
              </w:rPr>
              <w:t xml:space="preserve">        2. Извадка от общ устройствен план и подробен устройствен план (план за улична регулация);Представя се във формат „pdf“ .</w:t>
            </w:r>
          </w:p>
          <w:p w:rsidR="000220C6" w:rsidRPr="0059751C" w:rsidRDefault="000220C6" w:rsidP="0059751C">
            <w:pPr>
              <w:jc w:val="both"/>
              <w:rPr>
                <w:sz w:val="24"/>
                <w:szCs w:val="24"/>
                <w:lang w:val="ru-RU"/>
              </w:rPr>
            </w:pPr>
            <w:r w:rsidRPr="0059751C">
              <w:rPr>
                <w:sz w:val="24"/>
                <w:szCs w:val="24"/>
              </w:rPr>
              <w:t xml:space="preserve">       3. Част „Геодезия (пътна)“ от фаза „Технически проект“ или „Работен проект“.</w:t>
            </w:r>
            <w:r w:rsidRPr="0059751C">
              <w:rPr>
                <w:sz w:val="24"/>
                <w:szCs w:val="24"/>
                <w:lang w:val="ru-RU"/>
              </w:rPr>
              <w:t xml:space="preserve"> </w:t>
            </w:r>
          </w:p>
          <w:p w:rsidR="000220C6" w:rsidRPr="0059751C" w:rsidRDefault="000220C6" w:rsidP="0059751C">
            <w:pPr>
              <w:jc w:val="both"/>
              <w:rPr>
                <w:sz w:val="24"/>
                <w:szCs w:val="24"/>
              </w:rPr>
            </w:pPr>
            <w:r w:rsidRPr="0059751C">
              <w:rPr>
                <w:sz w:val="24"/>
                <w:szCs w:val="24"/>
              </w:rPr>
              <w:t>Представя се във формат „pdf“ .</w:t>
            </w:r>
          </w:p>
          <w:p w:rsidR="000220C6" w:rsidRPr="0059751C" w:rsidRDefault="000220C6" w:rsidP="0059751C">
            <w:pPr>
              <w:jc w:val="both"/>
              <w:rPr>
                <w:sz w:val="24"/>
                <w:szCs w:val="24"/>
              </w:rPr>
            </w:pPr>
          </w:p>
          <w:p w:rsidR="000220C6" w:rsidRPr="0059751C" w:rsidRDefault="000220C6" w:rsidP="0059751C">
            <w:pPr>
              <w:jc w:val="both"/>
              <w:rPr>
                <w:b/>
                <w:sz w:val="24"/>
                <w:szCs w:val="24"/>
              </w:rPr>
            </w:pPr>
            <w:r w:rsidRPr="0059751C">
              <w:rPr>
                <w:b/>
                <w:sz w:val="24"/>
                <w:szCs w:val="24"/>
              </w:rPr>
              <w:t xml:space="preserve">       Списък със специфични документи за дейността </w:t>
            </w:r>
            <w:r w:rsidRPr="0059751C">
              <w:rPr>
                <w:b/>
                <w:color w:val="000000"/>
                <w:sz w:val="24"/>
                <w:szCs w:val="24"/>
              </w:rPr>
              <w:t>и</w:t>
            </w:r>
            <w:r w:rsidRPr="0059751C">
              <w:rPr>
                <w:b/>
                <w:sz w:val="24"/>
                <w:szCs w:val="24"/>
              </w:rPr>
              <w:t>зграждане и/или обновяване на площи за широко обществено ползване, предназначени за трайно задоволяване на обществените потребности:</w:t>
            </w:r>
          </w:p>
          <w:p w:rsidR="000220C6" w:rsidRPr="0059751C" w:rsidRDefault="000220C6" w:rsidP="0059751C">
            <w:pPr>
              <w:tabs>
                <w:tab w:val="left" w:pos="2175"/>
                <w:tab w:val="left" w:pos="6120"/>
              </w:tabs>
              <w:jc w:val="both"/>
              <w:rPr>
                <w:color w:val="000000"/>
                <w:sz w:val="24"/>
                <w:szCs w:val="24"/>
              </w:rPr>
            </w:pPr>
            <w:r w:rsidRPr="0059751C">
              <w:rPr>
                <w:color w:val="000000"/>
                <w:sz w:val="24"/>
                <w:szCs w:val="24"/>
              </w:rPr>
              <w:t xml:space="preserve">    За проектите, които включват улично озеленяване и площади не са предвидени специфични документи.Документите се прилагат само за проекти</w:t>
            </w:r>
            <w:r>
              <w:rPr>
                <w:color w:val="000000"/>
                <w:sz w:val="24"/>
                <w:szCs w:val="24"/>
              </w:rPr>
              <w:t>,</w:t>
            </w:r>
            <w:r w:rsidRPr="0059751C">
              <w:rPr>
                <w:color w:val="000000"/>
                <w:sz w:val="24"/>
                <w:szCs w:val="24"/>
              </w:rPr>
              <w:t xml:space="preserve"> които включат парк или градина.</w:t>
            </w:r>
          </w:p>
          <w:p w:rsidR="000220C6" w:rsidRPr="0059751C" w:rsidRDefault="000220C6" w:rsidP="0059751C">
            <w:pPr>
              <w:tabs>
                <w:tab w:val="left" w:pos="2175"/>
              </w:tabs>
              <w:jc w:val="both"/>
              <w:rPr>
                <w:color w:val="000000"/>
                <w:sz w:val="24"/>
                <w:szCs w:val="24"/>
              </w:rPr>
            </w:pPr>
            <w:r w:rsidRPr="0059751C">
              <w:rPr>
                <w:color w:val="000000"/>
                <w:sz w:val="24"/>
                <w:szCs w:val="24"/>
              </w:rPr>
              <w:t>1. Документ за собственост</w:t>
            </w:r>
            <w:r>
              <w:rPr>
                <w:color w:val="000000"/>
                <w:sz w:val="24"/>
                <w:szCs w:val="24"/>
              </w:rPr>
              <w:t>,</w:t>
            </w:r>
            <w:r w:rsidRPr="0059751C">
              <w:rPr>
                <w:color w:val="000000"/>
                <w:sz w:val="24"/>
                <w:szCs w:val="24"/>
              </w:rPr>
              <w:t xml:space="preserve"> от който да е видно, че обекта притежава статут на парк или градина. В случай, че в документа за собственост не е посочено, че обекта притежава статут на парк или градина се представя одобрен общ или подробни устройствени планове на урбанизираните територии, от които да е видно, че имотите са със статут на парк или градина. </w:t>
            </w:r>
            <w:r w:rsidRPr="0059751C">
              <w:rPr>
                <w:sz w:val="24"/>
                <w:szCs w:val="24"/>
              </w:rPr>
              <w:t>Представя се във формат „pdf“ .</w:t>
            </w:r>
          </w:p>
          <w:p w:rsidR="000220C6" w:rsidRPr="0059751C" w:rsidRDefault="000220C6" w:rsidP="0059751C">
            <w:pPr>
              <w:tabs>
                <w:tab w:val="left" w:pos="2175"/>
              </w:tabs>
              <w:jc w:val="both"/>
              <w:rPr>
                <w:sz w:val="24"/>
                <w:szCs w:val="24"/>
              </w:rPr>
            </w:pPr>
            <w:r w:rsidRPr="0059751C">
              <w:rPr>
                <w:color w:val="000000"/>
                <w:sz w:val="24"/>
                <w:szCs w:val="24"/>
              </w:rPr>
              <w:t xml:space="preserve">2. План схема за разполагане на преместваеми обекти и съоръжения </w:t>
            </w:r>
            <w:r w:rsidRPr="0059751C">
              <w:rPr>
                <w:i/>
                <w:color w:val="000000"/>
                <w:sz w:val="24"/>
                <w:szCs w:val="24"/>
              </w:rPr>
              <w:t>(представя се</w:t>
            </w:r>
            <w:r>
              <w:rPr>
                <w:i/>
                <w:color w:val="000000"/>
                <w:sz w:val="24"/>
                <w:szCs w:val="24"/>
              </w:rPr>
              <w:t>,</w:t>
            </w:r>
            <w:r w:rsidRPr="0059751C">
              <w:rPr>
                <w:i/>
                <w:color w:val="000000"/>
                <w:sz w:val="24"/>
                <w:szCs w:val="24"/>
              </w:rPr>
              <w:t xml:space="preserve"> ако има такива обекти)</w:t>
            </w:r>
            <w:r w:rsidRPr="0059751C">
              <w:rPr>
                <w:color w:val="000000"/>
                <w:sz w:val="24"/>
                <w:szCs w:val="24"/>
              </w:rPr>
              <w:t xml:space="preserve">. </w:t>
            </w:r>
            <w:r w:rsidRPr="0059751C">
              <w:rPr>
                <w:sz w:val="24"/>
                <w:szCs w:val="24"/>
              </w:rPr>
              <w:t>Представя се във формат „pdf“ .</w:t>
            </w:r>
          </w:p>
          <w:p w:rsidR="000220C6" w:rsidRPr="0059751C" w:rsidRDefault="000220C6" w:rsidP="0059751C">
            <w:pPr>
              <w:ind w:firstLine="426"/>
              <w:jc w:val="both"/>
              <w:rPr>
                <w:b/>
                <w:sz w:val="24"/>
                <w:szCs w:val="24"/>
              </w:rPr>
            </w:pPr>
          </w:p>
          <w:p w:rsidR="000220C6" w:rsidRPr="0059751C" w:rsidRDefault="000220C6" w:rsidP="0059751C">
            <w:pPr>
              <w:ind w:firstLine="426"/>
              <w:jc w:val="both"/>
              <w:rPr>
                <w:b/>
                <w:sz w:val="24"/>
                <w:szCs w:val="24"/>
              </w:rPr>
            </w:pPr>
            <w:r w:rsidRPr="0059751C">
              <w:rPr>
                <w:b/>
                <w:sz w:val="24"/>
                <w:szCs w:val="24"/>
              </w:rPr>
              <w:t>За дейности. -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 възрастни, включително транспортни средства:</w:t>
            </w:r>
          </w:p>
          <w:p w:rsidR="000220C6" w:rsidRPr="0059751C" w:rsidRDefault="000220C6" w:rsidP="0059751C">
            <w:pPr>
              <w:ind w:firstLine="426"/>
              <w:jc w:val="both"/>
              <w:rPr>
                <w:sz w:val="24"/>
                <w:szCs w:val="24"/>
              </w:rPr>
            </w:pPr>
            <w:r w:rsidRPr="0059751C">
              <w:rPr>
                <w:sz w:val="24"/>
                <w:szCs w:val="24"/>
              </w:rPr>
              <w:t>1.</w:t>
            </w:r>
            <w:r w:rsidRPr="0059751C">
              <w:rPr>
                <w:sz w:val="24"/>
                <w:szCs w:val="24"/>
              </w:rPr>
              <w:tab/>
              <w:t>Обосновка за необходимостта и устойчивостта от съответната социална услуга;</w:t>
            </w:r>
          </w:p>
          <w:p w:rsidR="000220C6" w:rsidRPr="0059751C" w:rsidRDefault="000220C6" w:rsidP="0059751C">
            <w:pPr>
              <w:ind w:firstLine="426"/>
              <w:jc w:val="both"/>
              <w:rPr>
                <w:sz w:val="24"/>
                <w:szCs w:val="24"/>
              </w:rPr>
            </w:pPr>
            <w:r w:rsidRPr="0059751C">
              <w:rPr>
                <w:sz w:val="24"/>
                <w:szCs w:val="24"/>
              </w:rPr>
              <w:t>2.</w:t>
            </w:r>
            <w:r w:rsidRPr="0059751C">
              <w:rPr>
                <w:sz w:val="24"/>
                <w:szCs w:val="24"/>
              </w:rPr>
              <w:tab/>
              <w:t>Положително становище от Министерството на труда и социалната политика по предложение на Агенцията за социално подпомагане за необходимостта, целесъобразността и спазването на изискванията по чл. 21, т. 3 за социалните услуги, които ще се разкрият;</w:t>
            </w:r>
          </w:p>
          <w:p w:rsidR="000220C6" w:rsidRDefault="000220C6" w:rsidP="00B90270">
            <w:pPr>
              <w:ind w:firstLine="426"/>
              <w:jc w:val="both"/>
              <w:rPr>
                <w:sz w:val="24"/>
                <w:szCs w:val="24"/>
              </w:rPr>
            </w:pPr>
            <w:r w:rsidRPr="0059751C">
              <w:rPr>
                <w:sz w:val="24"/>
                <w:szCs w:val="24"/>
              </w:rPr>
              <w:t>3.</w:t>
            </w:r>
            <w:r w:rsidRPr="0059751C">
              <w:rPr>
                <w:sz w:val="24"/>
                <w:szCs w:val="24"/>
              </w:rPr>
              <w:tab/>
              <w:t>Положително становище от Агенцията за социално подпомагане за бъдещо финансиране на социалните услуги като държавно делегирана дейност;</w:t>
            </w:r>
          </w:p>
          <w:p w:rsidR="000220C6" w:rsidRPr="0059751C" w:rsidRDefault="000220C6" w:rsidP="00B90270">
            <w:pPr>
              <w:ind w:firstLine="426"/>
              <w:jc w:val="both"/>
              <w:rPr>
                <w:sz w:val="24"/>
                <w:szCs w:val="24"/>
              </w:rPr>
            </w:pPr>
            <w:r w:rsidRPr="0059751C">
              <w:rPr>
                <w:sz w:val="24"/>
                <w:szCs w:val="24"/>
              </w:rPr>
              <w:t>4. Декларация за размера на получената държавна помощ /ако е приложимо/</w:t>
            </w:r>
            <w:r>
              <w:rPr>
                <w:sz w:val="24"/>
                <w:szCs w:val="24"/>
              </w:rPr>
              <w:t xml:space="preserve">. </w:t>
            </w:r>
            <w:r w:rsidRPr="0059751C">
              <w:rPr>
                <w:sz w:val="24"/>
                <w:szCs w:val="24"/>
              </w:rPr>
              <w:t>Представя се във формат „pdf“.</w:t>
            </w:r>
          </w:p>
          <w:p w:rsidR="000220C6" w:rsidRPr="0059751C" w:rsidRDefault="000220C6" w:rsidP="0059751C">
            <w:pPr>
              <w:ind w:firstLine="426"/>
              <w:jc w:val="both"/>
              <w:rPr>
                <w:b/>
                <w:sz w:val="24"/>
                <w:szCs w:val="24"/>
              </w:rPr>
            </w:pPr>
          </w:p>
          <w:p w:rsidR="000220C6" w:rsidRPr="0059751C" w:rsidRDefault="000220C6" w:rsidP="0059751C">
            <w:pPr>
              <w:ind w:firstLine="426"/>
              <w:jc w:val="both"/>
              <w:rPr>
                <w:b/>
                <w:sz w:val="24"/>
                <w:szCs w:val="24"/>
              </w:rPr>
            </w:pPr>
            <w:r w:rsidRPr="0059751C">
              <w:rPr>
                <w:b/>
                <w:sz w:val="24"/>
                <w:szCs w:val="24"/>
              </w:rPr>
              <w:t>За дейности - реконструкция и/или ремонт на общински сгради, в които се предоставят обществени услуги, с цел подобряване на тяхната енергийна ефективност:</w:t>
            </w:r>
          </w:p>
          <w:p w:rsidR="000220C6" w:rsidRPr="0059751C" w:rsidRDefault="000220C6" w:rsidP="0059751C">
            <w:pPr>
              <w:ind w:firstLine="426"/>
              <w:jc w:val="both"/>
              <w:rPr>
                <w:sz w:val="24"/>
                <w:szCs w:val="24"/>
              </w:rPr>
            </w:pPr>
            <w:r w:rsidRPr="0059751C">
              <w:rPr>
                <w:sz w:val="24"/>
                <w:szCs w:val="24"/>
              </w:rPr>
              <w:t>1.</w:t>
            </w:r>
            <w:r w:rsidRPr="0059751C">
              <w:rPr>
                <w:sz w:val="24"/>
                <w:szCs w:val="24"/>
              </w:rPr>
              <w:tab/>
              <w:t>Решение на общинския съвет, потвърждаващо, че дейностите, свързани с инвестиции за подобряването на енергийната ефективност, отговарят на общинската програма за енергийна ефективност на съответната община;</w:t>
            </w:r>
          </w:p>
          <w:p w:rsidR="000220C6" w:rsidRPr="0059751C" w:rsidRDefault="000220C6" w:rsidP="0059751C">
            <w:pPr>
              <w:jc w:val="both"/>
              <w:rPr>
                <w:sz w:val="24"/>
                <w:szCs w:val="24"/>
              </w:rPr>
            </w:pPr>
            <w:r w:rsidRPr="0059751C">
              <w:rPr>
                <w:sz w:val="24"/>
                <w:szCs w:val="24"/>
              </w:rPr>
              <w:t xml:space="preserve">       2.</w:t>
            </w:r>
            <w:r w:rsidRPr="0059751C">
              <w:rPr>
                <w:sz w:val="24"/>
                <w:szCs w:val="24"/>
              </w:rPr>
              <w:tab/>
              <w:t>Доклад и резюме за о</w:t>
            </w:r>
            <w:r w:rsidRPr="0059751C">
              <w:rPr>
                <w:color w:val="000000"/>
                <w:sz w:val="24"/>
                <w:szCs w:val="24"/>
              </w:rPr>
              <w:t xml:space="preserve">бследването за енергийна ефективност придружено от валиден сертификат за енергийни характеристики на сграда в експлоатация, изготвени по реда на чл. 48 от ЗЕЕ и </w:t>
            </w:r>
            <w:hyperlink r:id="rId18" w:history="1">
              <w:r w:rsidRPr="0059751C">
                <w:rPr>
                  <w:color w:val="000000"/>
                  <w:sz w:val="24"/>
                  <w:szCs w:val="24"/>
                </w:rPr>
                <w:t>Наредба № Е-РД-04-1 от 2016 г. за обследване за енергийна ефективност, сертифициране и оценка на енергийните спестявания на сгради</w:t>
              </w:r>
            </w:hyperlink>
            <w:r w:rsidRPr="0059751C">
              <w:rPr>
                <w:color w:val="000000"/>
                <w:sz w:val="24"/>
                <w:szCs w:val="24"/>
              </w:rPr>
              <w:t xml:space="preserve">. </w:t>
            </w:r>
            <w:r w:rsidRPr="0059751C">
              <w:rPr>
                <w:sz w:val="24"/>
                <w:szCs w:val="24"/>
              </w:rPr>
              <w:t>Представя се във формат „pdf“ .</w:t>
            </w:r>
          </w:p>
          <w:p w:rsidR="000220C6" w:rsidRPr="0059751C" w:rsidRDefault="000220C6" w:rsidP="0059751C">
            <w:pPr>
              <w:jc w:val="both"/>
              <w:rPr>
                <w:sz w:val="24"/>
                <w:szCs w:val="24"/>
              </w:rPr>
            </w:pPr>
          </w:p>
          <w:p w:rsidR="000220C6" w:rsidRPr="0059751C" w:rsidRDefault="000220C6" w:rsidP="0059751C">
            <w:pPr>
              <w:ind w:firstLine="426"/>
              <w:jc w:val="both"/>
              <w:rPr>
                <w:b/>
                <w:sz w:val="24"/>
                <w:szCs w:val="24"/>
              </w:rPr>
            </w:pPr>
            <w:r w:rsidRPr="0059751C">
              <w:rPr>
                <w:b/>
                <w:sz w:val="24"/>
                <w:szCs w:val="24"/>
              </w:rPr>
              <w:t>За дейности - изграждане, реконструкция, ремонт, оборудване и/или обзавеждане на спортна инфраструктура</w:t>
            </w:r>
          </w:p>
          <w:p w:rsidR="000220C6" w:rsidRPr="0059751C" w:rsidRDefault="000220C6" w:rsidP="0059751C">
            <w:pPr>
              <w:jc w:val="both"/>
              <w:rPr>
                <w:sz w:val="24"/>
                <w:szCs w:val="24"/>
              </w:rPr>
            </w:pPr>
            <w:r w:rsidRPr="0059751C">
              <w:rPr>
                <w:sz w:val="24"/>
                <w:szCs w:val="24"/>
              </w:rPr>
              <w:t xml:space="preserve">        1</w:t>
            </w:r>
            <w:r w:rsidRPr="0059751C">
              <w:rPr>
                <w:color w:val="000000"/>
                <w:sz w:val="24"/>
                <w:szCs w:val="24"/>
              </w:rPr>
              <w:t>.</w:t>
            </w:r>
            <w:r>
              <w:rPr>
                <w:color w:val="000000"/>
                <w:sz w:val="24"/>
                <w:szCs w:val="24"/>
              </w:rPr>
              <w:t xml:space="preserve"> </w:t>
            </w:r>
            <w:r w:rsidRPr="0059751C">
              <w:rPr>
                <w:color w:val="000000"/>
                <w:sz w:val="24"/>
                <w:szCs w:val="24"/>
              </w:rPr>
              <w:t>Декларация за минимална помощ</w:t>
            </w:r>
            <w:r w:rsidRPr="0059751C">
              <w:rPr>
                <w:sz w:val="24"/>
                <w:szCs w:val="24"/>
              </w:rPr>
              <w:t xml:space="preserve"> /ако е приложимо/ .</w:t>
            </w:r>
            <w:r w:rsidRPr="0059751C">
              <w:rPr>
                <w:color w:val="000000"/>
                <w:sz w:val="24"/>
                <w:szCs w:val="24"/>
              </w:rPr>
              <w:t xml:space="preserve"> </w:t>
            </w:r>
            <w:r w:rsidRPr="0059751C">
              <w:rPr>
                <w:sz w:val="24"/>
                <w:szCs w:val="24"/>
              </w:rPr>
              <w:t>Представя се във формат „pdf“ .</w:t>
            </w:r>
          </w:p>
          <w:p w:rsidR="000220C6" w:rsidRPr="0059751C" w:rsidRDefault="000220C6" w:rsidP="0059751C">
            <w:pPr>
              <w:jc w:val="both"/>
              <w:rPr>
                <w:sz w:val="24"/>
                <w:szCs w:val="24"/>
              </w:rPr>
            </w:pPr>
          </w:p>
          <w:p w:rsidR="000220C6" w:rsidRPr="0059751C" w:rsidRDefault="000220C6" w:rsidP="0059751C">
            <w:pPr>
              <w:jc w:val="both"/>
              <w:rPr>
                <w:sz w:val="24"/>
                <w:szCs w:val="24"/>
              </w:rPr>
            </w:pPr>
          </w:p>
          <w:p w:rsidR="000220C6" w:rsidRPr="0059751C" w:rsidRDefault="000220C6" w:rsidP="0059751C">
            <w:pPr>
              <w:jc w:val="both"/>
              <w:rPr>
                <w:color w:val="000000"/>
                <w:sz w:val="24"/>
                <w:szCs w:val="24"/>
              </w:rPr>
            </w:pPr>
          </w:p>
          <w:p w:rsidR="000220C6" w:rsidRPr="0059751C" w:rsidRDefault="000220C6" w:rsidP="0059751C">
            <w:pPr>
              <w:ind w:firstLine="426"/>
              <w:jc w:val="both"/>
              <w:rPr>
                <w:b/>
                <w:sz w:val="24"/>
                <w:szCs w:val="24"/>
              </w:rPr>
            </w:pPr>
            <w:r w:rsidRPr="0059751C">
              <w:rPr>
                <w:b/>
                <w:sz w:val="24"/>
                <w:szCs w:val="24"/>
              </w:rPr>
              <w:t>За дейности -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w:t>
            </w:r>
          </w:p>
          <w:p w:rsidR="000220C6" w:rsidRDefault="000220C6" w:rsidP="0059751C">
            <w:pPr>
              <w:jc w:val="both"/>
              <w:rPr>
                <w:sz w:val="24"/>
                <w:szCs w:val="24"/>
              </w:rPr>
            </w:pPr>
            <w:r w:rsidRPr="0059751C">
              <w:rPr>
                <w:sz w:val="24"/>
                <w:szCs w:val="24"/>
              </w:rPr>
              <w:t xml:space="preserve">        1.</w:t>
            </w:r>
            <w:r w:rsidRPr="0059751C">
              <w:rPr>
                <w:color w:val="000000"/>
                <w:sz w:val="24"/>
                <w:szCs w:val="24"/>
              </w:rPr>
              <w:t xml:space="preserve">Декларация за минимална помощ </w:t>
            </w:r>
            <w:r w:rsidRPr="0059751C">
              <w:rPr>
                <w:sz w:val="24"/>
                <w:szCs w:val="24"/>
              </w:rPr>
              <w:t>/ако е приложимо /.Представя се във формат „pdf“ .</w:t>
            </w:r>
          </w:p>
          <w:p w:rsidR="000220C6" w:rsidRPr="0059751C" w:rsidRDefault="000220C6" w:rsidP="0059751C">
            <w:pPr>
              <w:jc w:val="both"/>
              <w:rPr>
                <w:sz w:val="24"/>
                <w:szCs w:val="24"/>
              </w:rPr>
            </w:pPr>
          </w:p>
          <w:p w:rsidR="000220C6" w:rsidRPr="0059751C" w:rsidRDefault="000220C6" w:rsidP="0059751C">
            <w:pPr>
              <w:ind w:firstLine="426"/>
              <w:jc w:val="both"/>
              <w:rPr>
                <w:b/>
                <w:sz w:val="24"/>
                <w:szCs w:val="24"/>
              </w:rPr>
            </w:pPr>
            <w:r w:rsidRPr="0059751C">
              <w:rPr>
                <w:b/>
                <w:sz w:val="24"/>
                <w:szCs w:val="24"/>
              </w:rPr>
              <w:t>За дейности по - реконструкция, ремонт, оборудване и/или обзавеждане на общинска образователна инфраструктура с местно значение:</w:t>
            </w:r>
          </w:p>
          <w:p w:rsidR="000220C6" w:rsidRPr="0059751C" w:rsidRDefault="000220C6" w:rsidP="0059751C">
            <w:pPr>
              <w:jc w:val="both"/>
              <w:rPr>
                <w:color w:val="000000"/>
                <w:sz w:val="24"/>
                <w:szCs w:val="24"/>
              </w:rPr>
            </w:pPr>
            <w:r w:rsidRPr="0059751C">
              <w:rPr>
                <w:sz w:val="24"/>
                <w:szCs w:val="24"/>
              </w:rPr>
              <w:t xml:space="preserve">       1.</w:t>
            </w:r>
            <w:r w:rsidRPr="0059751C">
              <w:rPr>
                <w:sz w:val="24"/>
                <w:szCs w:val="24"/>
              </w:rPr>
              <w:tab/>
              <w:t>Заповед на министъра на образованието и науката за откриване, преобразуване или промяна на основното общинско училище или средното общинско училище или писмо от министъра на образованието и науката, удостоверяващо статута му и финансиращия орган;</w:t>
            </w:r>
            <w:r w:rsidRPr="001C7938">
              <w:t xml:space="preserve"> </w:t>
            </w:r>
            <w:r w:rsidRPr="0059751C">
              <w:rPr>
                <w:sz w:val="24"/>
                <w:szCs w:val="24"/>
              </w:rPr>
              <w:t>Представя се във формат „pdf“ .</w:t>
            </w:r>
          </w:p>
          <w:p w:rsidR="000220C6" w:rsidRPr="0059751C" w:rsidRDefault="000220C6" w:rsidP="0059751C">
            <w:pPr>
              <w:ind w:firstLine="426"/>
              <w:jc w:val="both"/>
              <w:rPr>
                <w:b/>
                <w:sz w:val="24"/>
                <w:szCs w:val="24"/>
                <w:lang w:val="ru-RU"/>
              </w:rPr>
            </w:pPr>
            <w:r w:rsidRPr="0059751C">
              <w:rPr>
                <w:sz w:val="24"/>
                <w:szCs w:val="24"/>
              </w:rPr>
              <w:t>2.</w:t>
            </w:r>
            <w:r w:rsidRPr="0059751C">
              <w:rPr>
                <w:sz w:val="24"/>
                <w:szCs w:val="24"/>
              </w:rPr>
              <w:tab/>
              <w:t>Заповед на кмета на общината и решение на общинския съвет за откриване, преобразуване или промяна на общинската детска градина или писмо от министъра на образованието и науката, удостоверяващо статута и финансиращия орган на детската градина.</w:t>
            </w:r>
            <w:r w:rsidRPr="001C7938">
              <w:t xml:space="preserve"> </w:t>
            </w:r>
            <w:r w:rsidRPr="0059751C">
              <w:rPr>
                <w:sz w:val="24"/>
                <w:szCs w:val="24"/>
              </w:rPr>
              <w:t xml:space="preserve">Представя се във формат „pdf“ </w:t>
            </w:r>
          </w:p>
        </w:tc>
      </w:tr>
    </w:tbl>
    <w:p w:rsidR="000220C6" w:rsidRDefault="000220C6" w:rsidP="000A19AA">
      <w:pPr>
        <w:pStyle w:val="Heading1"/>
        <w:numPr>
          <w:ilvl w:val="0"/>
          <w:numId w:val="14"/>
        </w:numPr>
        <w:rPr>
          <w:sz w:val="24"/>
          <w:szCs w:val="24"/>
        </w:rPr>
      </w:pPr>
      <w:bookmarkStart w:id="25" w:name="_Toc510000553"/>
      <w:r w:rsidRPr="00CC3E63">
        <w:t>Краен</w:t>
      </w:r>
      <w:r>
        <w:t xml:space="preserve"> срок за подаване на проектните предложения</w:t>
      </w:r>
      <w:r>
        <w:rPr>
          <w:sz w:val="24"/>
          <w:szCs w:val="24"/>
        </w:rPr>
        <w:t>:</w:t>
      </w:r>
      <w:bookmarkEnd w:id="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598"/>
      </w:tblGrid>
      <w:tr w:rsidR="000220C6" w:rsidTr="0059751C">
        <w:tc>
          <w:tcPr>
            <w:tcW w:w="10598" w:type="dxa"/>
          </w:tcPr>
          <w:p w:rsidR="000220C6" w:rsidRPr="0059751C" w:rsidRDefault="000220C6" w:rsidP="0017172D">
            <w:pPr>
              <w:rPr>
                <w:sz w:val="24"/>
                <w:szCs w:val="24"/>
              </w:rPr>
            </w:pPr>
          </w:p>
          <w:p w:rsidR="000220C6" w:rsidRPr="0059751C" w:rsidRDefault="000220C6" w:rsidP="0017172D">
            <w:pPr>
              <w:rPr>
                <w:b/>
                <w:sz w:val="24"/>
                <w:szCs w:val="24"/>
              </w:rPr>
            </w:pPr>
            <w:r w:rsidRPr="0059751C">
              <w:rPr>
                <w:sz w:val="24"/>
                <w:szCs w:val="24"/>
              </w:rPr>
              <w:t xml:space="preserve">Краен срок за подаване на проектно предложение по настоящата процедура е </w:t>
            </w:r>
            <w:r w:rsidRPr="0059751C">
              <w:rPr>
                <w:b/>
                <w:sz w:val="24"/>
                <w:szCs w:val="24"/>
              </w:rPr>
              <w:t>...................</w:t>
            </w:r>
            <w:bookmarkStart w:id="26" w:name="_GoBack"/>
            <w:bookmarkEnd w:id="26"/>
            <w:r w:rsidRPr="0059751C">
              <w:rPr>
                <w:b/>
                <w:sz w:val="24"/>
                <w:szCs w:val="24"/>
              </w:rPr>
              <w:t>.2018г.  до 17:00 часа.</w:t>
            </w:r>
          </w:p>
          <w:p w:rsidR="000220C6" w:rsidRPr="0059751C" w:rsidRDefault="000220C6" w:rsidP="0017172D">
            <w:pPr>
              <w:rPr>
                <w:sz w:val="24"/>
                <w:szCs w:val="24"/>
              </w:rPr>
            </w:pPr>
            <w:r w:rsidRPr="0059751C">
              <w:rPr>
                <w:b/>
                <w:sz w:val="24"/>
                <w:szCs w:val="24"/>
              </w:rPr>
              <w:t xml:space="preserve"> </w:t>
            </w:r>
          </w:p>
        </w:tc>
      </w:tr>
    </w:tbl>
    <w:p w:rsidR="000220C6" w:rsidRDefault="000220C6" w:rsidP="000A19AA">
      <w:pPr>
        <w:pStyle w:val="Heading1"/>
        <w:numPr>
          <w:ilvl w:val="0"/>
          <w:numId w:val="14"/>
        </w:numPr>
        <w:tabs>
          <w:tab w:val="left" w:pos="851"/>
        </w:tabs>
        <w:ind w:left="284" w:firstLine="0"/>
      </w:pPr>
      <w:bookmarkStart w:id="27" w:name="_Toc510000554"/>
      <w:r>
        <w:t>Адрес за подаване на проектните предложения/концепциите за проектни предложения</w:t>
      </w:r>
      <w:r>
        <w:rPr>
          <w:rStyle w:val="FootnoteReference"/>
          <w:sz w:val="24"/>
          <w:szCs w:val="24"/>
        </w:rPr>
        <w:footnoteReference w:id="9"/>
      </w:r>
      <w:r>
        <w:t>:</w:t>
      </w:r>
      <w:bookmarkEnd w:id="27"/>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598"/>
      </w:tblGrid>
      <w:tr w:rsidR="000220C6" w:rsidTr="0059751C">
        <w:tc>
          <w:tcPr>
            <w:tcW w:w="10598" w:type="dxa"/>
          </w:tcPr>
          <w:p w:rsidR="000220C6" w:rsidRPr="0059751C" w:rsidRDefault="000220C6" w:rsidP="0059751C">
            <w:pPr>
              <w:ind w:left="22" w:firstLine="404"/>
              <w:jc w:val="both"/>
              <w:rPr>
                <w:color w:val="FF0000"/>
                <w:sz w:val="24"/>
                <w:szCs w:val="24"/>
              </w:rPr>
            </w:pPr>
            <w:r w:rsidRPr="0059751C">
              <w:rPr>
                <w:sz w:val="24"/>
                <w:szCs w:val="24"/>
              </w:rPr>
              <w:t xml:space="preserve">Подаването на проектно предложение по настоящата процедура се извършва по изцяло електронен път чрез </w:t>
            </w:r>
            <w:r w:rsidRPr="0059751C">
              <w:rPr>
                <w:rStyle w:val="Strong"/>
                <w:sz w:val="24"/>
                <w:szCs w:val="24"/>
              </w:rPr>
              <w:t>Информационната система за управление и наблюдение на Структурните инструменти на ЕС в България (ИСУН 2020) </w:t>
            </w:r>
            <w:r w:rsidRPr="0059751C">
              <w:rPr>
                <w:sz w:val="24"/>
                <w:szCs w:val="24"/>
              </w:rPr>
              <w:t xml:space="preserve">единствено с използването на Квалифициран електронен подпис (КЕП), чрез модула „Е-кандидатстване“ на следния интернет адрес: </w:t>
            </w:r>
            <w:hyperlink r:id="rId19" w:history="1">
              <w:r w:rsidRPr="0059751C">
                <w:rPr>
                  <w:rStyle w:val="Hyperlink"/>
                  <w:sz w:val="24"/>
                  <w:szCs w:val="24"/>
                </w:rPr>
                <w:t>https://eumis2020.government.bg</w:t>
              </w:r>
            </w:hyperlink>
            <w:r>
              <w:t>.</w:t>
            </w:r>
          </w:p>
        </w:tc>
      </w:tr>
    </w:tbl>
    <w:p w:rsidR="000220C6" w:rsidRDefault="000220C6" w:rsidP="000A19AA">
      <w:pPr>
        <w:pStyle w:val="Heading1"/>
        <w:numPr>
          <w:ilvl w:val="0"/>
          <w:numId w:val="14"/>
        </w:numPr>
      </w:pPr>
      <w:bookmarkStart w:id="28" w:name="_Toc510000555"/>
      <w:r>
        <w:t>Допълнителна информация:</w:t>
      </w:r>
      <w:bookmarkEnd w:id="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598"/>
      </w:tblGrid>
      <w:tr w:rsidR="000220C6" w:rsidTr="0059751C">
        <w:tc>
          <w:tcPr>
            <w:tcW w:w="10598" w:type="dxa"/>
          </w:tcPr>
          <w:p w:rsidR="000220C6" w:rsidRPr="0059751C" w:rsidRDefault="000220C6" w:rsidP="0059751C">
            <w:pPr>
              <w:shd w:val="clear" w:color="auto" w:fill="FEFEFE"/>
              <w:rPr>
                <w:rStyle w:val="5yl5"/>
                <w:sz w:val="24"/>
                <w:szCs w:val="24"/>
              </w:rPr>
            </w:pPr>
            <w:r w:rsidRPr="0059751C">
              <w:rPr>
                <w:rStyle w:val="5yl5"/>
                <w:sz w:val="24"/>
                <w:szCs w:val="24"/>
              </w:rPr>
              <w:t>В документите за кандидатстване да се съдържа най-малко следната информация за бенефициента:</w:t>
            </w:r>
          </w:p>
          <w:p w:rsidR="000220C6" w:rsidRPr="0059751C" w:rsidRDefault="000220C6" w:rsidP="0059751C">
            <w:pPr>
              <w:shd w:val="clear" w:color="auto" w:fill="FEFEFE"/>
              <w:rPr>
                <w:color w:val="000000"/>
                <w:sz w:val="24"/>
                <w:szCs w:val="24"/>
              </w:rPr>
            </w:pPr>
            <w:r w:rsidRPr="0059751C">
              <w:rPr>
                <w:color w:val="000000"/>
                <w:sz w:val="24"/>
                <w:szCs w:val="24"/>
              </w:rPr>
              <w:t>1. наименование на проектното предложение;</w:t>
            </w:r>
          </w:p>
          <w:p w:rsidR="000220C6" w:rsidRPr="0059751C" w:rsidRDefault="000220C6" w:rsidP="0059751C">
            <w:pPr>
              <w:shd w:val="clear" w:color="auto" w:fill="FEFEFE"/>
              <w:rPr>
                <w:color w:val="000000"/>
                <w:sz w:val="24"/>
                <w:szCs w:val="24"/>
              </w:rPr>
            </w:pPr>
            <w:r w:rsidRPr="0059751C">
              <w:rPr>
                <w:color w:val="000000"/>
                <w:sz w:val="24"/>
                <w:szCs w:val="24"/>
              </w:rPr>
              <w:t>2. данни за кандидата: ЕИК, банкова сметка, правно-организационна форма на лицето, пол на собственика/управителя, възраст на собственика/управителя, брой на работните места, които ще бъдат осигурени чрез осъществяването на проекта, сектор на основната дейност по Класификацията на икономическите дейности (КИД) на юридическото лице;</w:t>
            </w:r>
          </w:p>
          <w:p w:rsidR="000220C6" w:rsidRPr="0059751C" w:rsidRDefault="000220C6" w:rsidP="0059751C">
            <w:pPr>
              <w:shd w:val="clear" w:color="auto" w:fill="FEFEFE"/>
              <w:rPr>
                <w:color w:val="000000"/>
                <w:sz w:val="24"/>
                <w:szCs w:val="24"/>
              </w:rPr>
            </w:pPr>
            <w:r w:rsidRPr="0059751C">
              <w:rPr>
                <w:rStyle w:val="5yl5"/>
                <w:sz w:val="24"/>
                <w:szCs w:val="24"/>
              </w:rPr>
              <w:t xml:space="preserve">3. Документ за самоличност (№, дата на издаване, валидност); </w:t>
            </w:r>
            <w:r w:rsidRPr="0059751C">
              <w:rPr>
                <w:rStyle w:val="5yl5"/>
                <w:sz w:val="24"/>
                <w:szCs w:val="24"/>
              </w:rPr>
              <w:br/>
              <w:t>4. Данни за представляващия юридическо лице, вкл. ЕГН,</w:t>
            </w:r>
            <w:r w:rsidRPr="0059751C">
              <w:rPr>
                <w:color w:val="000000"/>
                <w:sz w:val="24"/>
                <w:szCs w:val="24"/>
              </w:rPr>
              <w:t>,</w:t>
            </w:r>
            <w:r w:rsidRPr="0059751C">
              <w:rPr>
                <w:rStyle w:val="5yl5"/>
                <w:sz w:val="24"/>
                <w:szCs w:val="24"/>
              </w:rPr>
              <w:t xml:space="preserve"> ЛНЧ (Личен номер на чужденец</w:t>
            </w:r>
            <w:r w:rsidRPr="0059751C">
              <w:rPr>
                <w:rStyle w:val="5yl5"/>
                <w:sz w:val="24"/>
                <w:szCs w:val="24"/>
                <w:lang w:val="ru-RU"/>
              </w:rPr>
              <w:t>)</w:t>
            </w:r>
            <w:r w:rsidRPr="0059751C">
              <w:rPr>
                <w:rStyle w:val="5yl5"/>
                <w:sz w:val="24"/>
                <w:szCs w:val="24"/>
              </w:rPr>
              <w:t xml:space="preserve"> за представляващия (когато е приложимо); </w:t>
            </w:r>
            <w:r w:rsidRPr="0059751C">
              <w:rPr>
                <w:rStyle w:val="5yl5"/>
                <w:sz w:val="24"/>
                <w:szCs w:val="24"/>
              </w:rPr>
              <w:br/>
              <w:t xml:space="preserve">5. Седалище (когато е приложимо) </w:t>
            </w:r>
            <w:r w:rsidRPr="0059751C">
              <w:rPr>
                <w:rStyle w:val="5yl5"/>
                <w:sz w:val="24"/>
                <w:szCs w:val="24"/>
              </w:rPr>
              <w:br/>
              <w:t xml:space="preserve">6. Адрес по местоживеене; </w:t>
            </w:r>
            <w:r w:rsidRPr="0059751C">
              <w:rPr>
                <w:rStyle w:val="5yl5"/>
                <w:sz w:val="24"/>
                <w:szCs w:val="24"/>
              </w:rPr>
              <w:br/>
              <w:t xml:space="preserve">7. Адрес за кореспонденция; </w:t>
            </w:r>
            <w:r w:rsidRPr="0059751C">
              <w:rPr>
                <w:rStyle w:val="5yl5"/>
                <w:sz w:val="24"/>
                <w:szCs w:val="24"/>
              </w:rPr>
              <w:br/>
              <w:t>8. УРН (уникален регистрационен номер) - в случай, че е издаден такъв.</w:t>
            </w:r>
          </w:p>
          <w:p w:rsidR="000220C6" w:rsidRPr="0059751C" w:rsidRDefault="000220C6" w:rsidP="0059751C">
            <w:pPr>
              <w:shd w:val="clear" w:color="auto" w:fill="FEFEFE"/>
              <w:rPr>
                <w:color w:val="000000"/>
                <w:sz w:val="24"/>
                <w:szCs w:val="24"/>
              </w:rPr>
            </w:pPr>
            <w:r w:rsidRPr="0059751C">
              <w:rPr>
                <w:color w:val="000000"/>
                <w:sz w:val="24"/>
                <w:szCs w:val="24"/>
              </w:rPr>
              <w:t>9. място на извършване на инвестицията (област, община, УПИ, имот, парцел, отдел, подотдел и др.);</w:t>
            </w:r>
          </w:p>
          <w:p w:rsidR="000220C6" w:rsidRPr="0059751C" w:rsidRDefault="000220C6" w:rsidP="0059751C">
            <w:pPr>
              <w:shd w:val="clear" w:color="auto" w:fill="FEFEFE"/>
              <w:rPr>
                <w:color w:val="000000"/>
                <w:sz w:val="24"/>
                <w:szCs w:val="24"/>
              </w:rPr>
            </w:pPr>
            <w:r w:rsidRPr="0059751C">
              <w:rPr>
                <w:color w:val="000000"/>
                <w:sz w:val="24"/>
                <w:szCs w:val="24"/>
              </w:rPr>
              <w:t>10. декларативна част;</w:t>
            </w:r>
          </w:p>
          <w:p w:rsidR="000220C6" w:rsidRPr="0059751C" w:rsidRDefault="000220C6" w:rsidP="0059751C">
            <w:pPr>
              <w:shd w:val="clear" w:color="auto" w:fill="FEFEFE"/>
              <w:rPr>
                <w:color w:val="000000"/>
                <w:sz w:val="24"/>
                <w:szCs w:val="24"/>
              </w:rPr>
            </w:pPr>
            <w:r w:rsidRPr="0059751C">
              <w:rPr>
                <w:color w:val="000000"/>
                <w:sz w:val="24"/>
                <w:szCs w:val="24"/>
              </w:rPr>
              <w:t>11. стойност на разходите, за които се кандидатства;</w:t>
            </w:r>
          </w:p>
          <w:p w:rsidR="000220C6" w:rsidRPr="0059751C" w:rsidRDefault="000220C6" w:rsidP="0059751C">
            <w:pPr>
              <w:shd w:val="clear" w:color="auto" w:fill="FEFEFE"/>
              <w:rPr>
                <w:color w:val="000000"/>
                <w:sz w:val="24"/>
                <w:szCs w:val="24"/>
              </w:rPr>
            </w:pPr>
            <w:r w:rsidRPr="0059751C">
              <w:rPr>
                <w:color w:val="000000"/>
                <w:sz w:val="24"/>
                <w:szCs w:val="24"/>
              </w:rPr>
              <w:t>12. стойност на субсидията, за която се кандидатства;</w:t>
            </w:r>
          </w:p>
          <w:p w:rsidR="000220C6" w:rsidRPr="0059751C" w:rsidRDefault="000220C6" w:rsidP="0059751C">
            <w:pPr>
              <w:shd w:val="clear" w:color="auto" w:fill="FEFEFE"/>
              <w:rPr>
                <w:color w:val="000000"/>
                <w:sz w:val="24"/>
                <w:szCs w:val="24"/>
              </w:rPr>
            </w:pPr>
            <w:r w:rsidRPr="0059751C">
              <w:rPr>
                <w:color w:val="000000"/>
                <w:sz w:val="24"/>
                <w:szCs w:val="24"/>
              </w:rPr>
              <w:t>13. стойност на разходите и субсидията на междинното плащане, в случай че се кандидатства за такова;</w:t>
            </w:r>
          </w:p>
          <w:p w:rsidR="000220C6" w:rsidRPr="0059751C" w:rsidRDefault="000220C6" w:rsidP="0059751C">
            <w:pPr>
              <w:shd w:val="clear" w:color="auto" w:fill="FEFEFE"/>
              <w:rPr>
                <w:color w:val="000000"/>
                <w:sz w:val="24"/>
                <w:szCs w:val="24"/>
              </w:rPr>
            </w:pPr>
            <w:r w:rsidRPr="0059751C">
              <w:rPr>
                <w:color w:val="000000"/>
                <w:sz w:val="24"/>
                <w:szCs w:val="24"/>
              </w:rPr>
              <w:t>14. сектор на дейността, за която се кандидатства по КИД;</w:t>
            </w:r>
          </w:p>
          <w:p w:rsidR="000220C6" w:rsidRPr="0059751C" w:rsidRDefault="000220C6" w:rsidP="0059751C">
            <w:pPr>
              <w:shd w:val="clear" w:color="auto" w:fill="FEFEFE"/>
              <w:rPr>
                <w:color w:val="000000"/>
                <w:sz w:val="24"/>
                <w:szCs w:val="24"/>
              </w:rPr>
            </w:pPr>
            <w:r w:rsidRPr="0059751C">
              <w:rPr>
                <w:color w:val="000000"/>
                <w:sz w:val="24"/>
                <w:szCs w:val="24"/>
              </w:rPr>
              <w:t>15. код на референтен разход, за който се кандидатства.</w:t>
            </w:r>
          </w:p>
          <w:p w:rsidR="000220C6" w:rsidRPr="0059751C" w:rsidRDefault="000220C6" w:rsidP="0059751C">
            <w:pPr>
              <w:jc w:val="both"/>
              <w:rPr>
                <w:sz w:val="24"/>
                <w:szCs w:val="24"/>
              </w:rPr>
            </w:pPr>
            <w:r w:rsidRPr="0059751C">
              <w:rPr>
                <w:sz w:val="24"/>
                <w:szCs w:val="24"/>
              </w:rPr>
              <w:t xml:space="preserve">   Съответствието с критериите за подбор на проектите се преценява към датата на подаване на проектното предложение</w:t>
            </w:r>
            <w:r>
              <w:rPr>
                <w:sz w:val="24"/>
                <w:szCs w:val="24"/>
              </w:rPr>
              <w:t>,</w:t>
            </w:r>
            <w:r w:rsidRPr="0059751C">
              <w:rPr>
                <w:sz w:val="24"/>
                <w:szCs w:val="24"/>
              </w:rPr>
              <w:t xml:space="preserve"> съобразно приложените към него документи.</w:t>
            </w:r>
          </w:p>
          <w:p w:rsidR="000220C6" w:rsidRPr="0059751C" w:rsidRDefault="000220C6" w:rsidP="0059751C">
            <w:pPr>
              <w:jc w:val="both"/>
              <w:rPr>
                <w:sz w:val="24"/>
                <w:szCs w:val="24"/>
              </w:rPr>
            </w:pPr>
            <w:r w:rsidRPr="0059751C">
              <w:rPr>
                <w:sz w:val="24"/>
                <w:szCs w:val="24"/>
              </w:rPr>
              <w:t xml:space="preserve">   В случай, че изпълнението на условията по критериите е станало основание за класиране на кандидата пред други кандидати по настоящите Условия за кандидатстване, той се задължава да под</w:t>
            </w:r>
            <w:r>
              <w:rPr>
                <w:sz w:val="24"/>
                <w:szCs w:val="24"/>
              </w:rPr>
              <w:t>д</w:t>
            </w:r>
            <w:r w:rsidRPr="0059751C">
              <w:rPr>
                <w:sz w:val="24"/>
                <w:szCs w:val="24"/>
              </w:rPr>
              <w:t>ържа съответствие с критериите в срока на мониторинг.</w:t>
            </w:r>
          </w:p>
          <w:p w:rsidR="000220C6" w:rsidRPr="0059751C" w:rsidRDefault="000220C6" w:rsidP="0059751C">
            <w:pPr>
              <w:jc w:val="both"/>
              <w:rPr>
                <w:sz w:val="24"/>
                <w:szCs w:val="24"/>
              </w:rPr>
            </w:pPr>
            <w:r w:rsidRPr="0059751C">
              <w:rPr>
                <w:sz w:val="24"/>
                <w:szCs w:val="24"/>
              </w:rPr>
              <w:t xml:space="preserve">     Настоящите Условия за кандидатстване могат да се допълват при промяна на приложимото законодателство и по решение на УС на МИГ.</w:t>
            </w:r>
          </w:p>
          <w:p w:rsidR="000220C6" w:rsidRPr="0059751C" w:rsidRDefault="000220C6" w:rsidP="0059751C">
            <w:pPr>
              <w:shd w:val="clear" w:color="auto" w:fill="FEFEFE"/>
              <w:jc w:val="both"/>
              <w:rPr>
                <w:color w:val="000000"/>
                <w:sz w:val="24"/>
                <w:szCs w:val="18"/>
              </w:rPr>
            </w:pPr>
            <w:r w:rsidRPr="0059751C">
              <w:rPr>
                <w:color w:val="000000"/>
                <w:sz w:val="24"/>
                <w:szCs w:val="18"/>
              </w:rPr>
              <w:t xml:space="preserve">     Преди издаване на заповед за одобрение на проектното предложение ДФ „Земеделие” изисква от кандидата да представи в срок до 10 работни дни от уведомяването:</w:t>
            </w:r>
          </w:p>
          <w:p w:rsidR="000220C6" w:rsidRPr="0059751C" w:rsidRDefault="000220C6" w:rsidP="0059751C">
            <w:pPr>
              <w:shd w:val="clear" w:color="auto" w:fill="FEFEFE"/>
              <w:ind w:firstLine="426"/>
              <w:jc w:val="both"/>
              <w:rPr>
                <w:color w:val="000000"/>
                <w:sz w:val="24"/>
                <w:szCs w:val="18"/>
              </w:rPr>
            </w:pPr>
            <w:r w:rsidRPr="0059751C">
              <w:rPr>
                <w:color w:val="000000"/>
                <w:sz w:val="24"/>
                <w:szCs w:val="18"/>
              </w:rPr>
              <w:t>1. свидетелство за съдимост от представляващия/те кандидата; когато кандидат е МИГ, свидетелство за съдимост се предоставя и от членовете на колективния им управителен орган, а когато член на колективния управителен орган е юридическо лице, свидетелство за съдимост се представя 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 МИГ, издадено не по-късно от 6 месеца преди представянето му;</w:t>
            </w:r>
          </w:p>
          <w:p w:rsidR="000220C6" w:rsidRPr="0059751C" w:rsidRDefault="000220C6" w:rsidP="0059751C">
            <w:pPr>
              <w:shd w:val="clear" w:color="auto" w:fill="FEFEFE"/>
              <w:ind w:firstLine="426"/>
              <w:jc w:val="both"/>
              <w:rPr>
                <w:color w:val="000000"/>
                <w:sz w:val="24"/>
                <w:szCs w:val="18"/>
              </w:rPr>
            </w:pPr>
            <w:r w:rsidRPr="0059751C">
              <w:rPr>
                <w:color w:val="000000"/>
                <w:sz w:val="24"/>
                <w:szCs w:val="18"/>
              </w:rPr>
              <w:t>2. декларация съгласно приложение № 6 от Наредба 22, от представляващия/те кандидата, а когато бенефициентът е юридическо лице, декларация се представя от представителя по закон и/или пълномощие, както и временно изпълняващ такава, както и от лицата с правомощия за вземане на решения или контрол по отношение на кандидата;</w:t>
            </w:r>
          </w:p>
          <w:p w:rsidR="000220C6" w:rsidRPr="0059751C" w:rsidRDefault="000220C6" w:rsidP="0059751C">
            <w:pPr>
              <w:shd w:val="clear" w:color="auto" w:fill="FEFEFE"/>
              <w:ind w:firstLine="426"/>
              <w:jc w:val="both"/>
              <w:rPr>
                <w:color w:val="000000"/>
                <w:sz w:val="24"/>
                <w:szCs w:val="18"/>
              </w:rPr>
            </w:pPr>
            <w:r w:rsidRPr="0059751C">
              <w:rPr>
                <w:color w:val="000000"/>
                <w:sz w:val="24"/>
                <w:szCs w:val="18"/>
              </w:rPr>
              <w:t xml:space="preserve">3. декларация за нередности съгласно приложение № 10 от Наредба 22 от представляващия/те кандидата а когато бенефициентът е юридическо лице, декларация се представя от представителя по закон и/или пълномощие, както и временно изпълняващ такава, както и от лицата с правомощия за вземане на решения или контрол по отношение на кандидата; </w:t>
            </w:r>
          </w:p>
          <w:p w:rsidR="000220C6" w:rsidRPr="0059751C" w:rsidRDefault="000220C6" w:rsidP="0059751C">
            <w:pPr>
              <w:shd w:val="clear" w:color="auto" w:fill="FEFEFE"/>
              <w:ind w:firstLine="426"/>
              <w:jc w:val="both"/>
              <w:rPr>
                <w:color w:val="000000"/>
                <w:sz w:val="24"/>
                <w:szCs w:val="18"/>
              </w:rPr>
            </w:pPr>
            <w:r w:rsidRPr="0059751C">
              <w:rPr>
                <w:color w:val="000000"/>
                <w:sz w:val="24"/>
                <w:szCs w:val="18"/>
              </w:rPr>
              <w:t xml:space="preserve">Договорът урежда правата, задълженията и отговорностите на страните, включително изискванията, свързани със спазване на условията, въз основа на които проектът е получил приоритет, основанията за изискуемост на финансовата помощ и краен срок за започване изпълнението на дейностите и инвестициите по проекта. </w:t>
            </w:r>
          </w:p>
          <w:p w:rsidR="000220C6" w:rsidRPr="0059751C" w:rsidRDefault="000220C6" w:rsidP="0059751C">
            <w:pPr>
              <w:shd w:val="clear" w:color="auto" w:fill="FEFEFE"/>
              <w:ind w:firstLine="426"/>
              <w:jc w:val="both"/>
              <w:rPr>
                <w:color w:val="000000"/>
                <w:sz w:val="24"/>
                <w:szCs w:val="18"/>
              </w:rPr>
            </w:pPr>
            <w:r w:rsidRPr="0059751C">
              <w:rPr>
                <w:color w:val="000000"/>
                <w:sz w:val="24"/>
                <w:szCs w:val="18"/>
              </w:rPr>
              <w:t>Когато при обработката на заявлението за подпомагане РА установи съмнения за изкуствено създадени условия, в договора  се предвижда извършване на допълнителни проверки преди изплащане на финансовата помощ.</w:t>
            </w:r>
          </w:p>
          <w:p w:rsidR="000220C6" w:rsidRPr="0059751C" w:rsidRDefault="000220C6" w:rsidP="0059751C">
            <w:pPr>
              <w:shd w:val="clear" w:color="auto" w:fill="FEFEFE"/>
              <w:ind w:firstLine="426"/>
              <w:jc w:val="both"/>
              <w:rPr>
                <w:color w:val="000000"/>
                <w:sz w:val="24"/>
                <w:szCs w:val="18"/>
              </w:rPr>
            </w:pPr>
          </w:p>
        </w:tc>
      </w:tr>
    </w:tbl>
    <w:p w:rsidR="000220C6" w:rsidRDefault="000220C6" w:rsidP="000A19AA">
      <w:pPr>
        <w:pStyle w:val="Heading1"/>
        <w:numPr>
          <w:ilvl w:val="0"/>
          <w:numId w:val="14"/>
        </w:numPr>
      </w:pPr>
      <w:bookmarkStart w:id="29" w:name="_Toc510000556"/>
      <w:r>
        <w:t>Приложения към Условията за кандидатстване:</w:t>
      </w:r>
      <w:bookmarkEnd w:id="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598"/>
      </w:tblGrid>
      <w:tr w:rsidR="000220C6" w:rsidTr="0059751C">
        <w:tc>
          <w:tcPr>
            <w:tcW w:w="10598" w:type="dxa"/>
          </w:tcPr>
          <w:p w:rsidR="000220C6" w:rsidRPr="0059751C" w:rsidRDefault="000220C6" w:rsidP="0059751C">
            <w:pPr>
              <w:ind w:left="284"/>
              <w:jc w:val="both"/>
              <w:rPr>
                <w:sz w:val="24"/>
                <w:szCs w:val="24"/>
              </w:rPr>
            </w:pPr>
            <w:r w:rsidRPr="0059751C">
              <w:rPr>
                <w:sz w:val="24"/>
                <w:szCs w:val="24"/>
              </w:rPr>
              <w:t>ПРИДРУЖАВАЩИ ОБЩИ ДОКУМЕНТИ:</w:t>
            </w:r>
          </w:p>
          <w:p w:rsidR="000220C6" w:rsidRPr="0059751C" w:rsidRDefault="000220C6" w:rsidP="0059751C">
            <w:pPr>
              <w:jc w:val="both"/>
              <w:rPr>
                <w:sz w:val="24"/>
                <w:szCs w:val="24"/>
              </w:rPr>
            </w:pPr>
            <w:r w:rsidRPr="0059751C">
              <w:rPr>
                <w:b/>
                <w:sz w:val="24"/>
                <w:szCs w:val="24"/>
              </w:rPr>
              <w:t>Приложение № 1:</w:t>
            </w:r>
            <w:r w:rsidRPr="0059751C">
              <w:rPr>
                <w:sz w:val="24"/>
                <w:szCs w:val="24"/>
              </w:rPr>
              <w:t xml:space="preserve"> Формуляр за кандидатстване.</w:t>
            </w:r>
          </w:p>
          <w:p w:rsidR="000220C6" w:rsidRPr="0059751C" w:rsidRDefault="000220C6" w:rsidP="0059751C">
            <w:pPr>
              <w:pStyle w:val="11"/>
              <w:ind w:left="0"/>
              <w:jc w:val="both"/>
              <w:rPr>
                <w:b w:val="0"/>
                <w:lang w:val="bg-BG"/>
              </w:rPr>
            </w:pPr>
            <w:bookmarkStart w:id="30" w:name="_Toc508897152"/>
            <w:bookmarkStart w:id="31" w:name="_Toc510000557"/>
            <w:r w:rsidRPr="0059751C">
              <w:rPr>
                <w:lang w:val="ru-RU"/>
              </w:rPr>
              <w:t>Приложение№1а</w:t>
            </w:r>
            <w:r w:rsidRPr="0059751C">
              <w:rPr>
                <w:b w:val="0"/>
                <w:lang w:val="ru-RU"/>
              </w:rPr>
              <w:t>:Инструкция за попълване на формуляр за кандидатстване чрез ИСУН2020.</w:t>
            </w:r>
            <w:r w:rsidRPr="0059751C">
              <w:rPr>
                <w:b w:val="0"/>
                <w:lang w:val="ru-RU"/>
              </w:rPr>
              <w:br/>
            </w:r>
            <w:r w:rsidRPr="0059751C">
              <w:rPr>
                <w:lang w:val="ru-RU"/>
              </w:rPr>
              <w:t xml:space="preserve">Приложение № </w:t>
            </w:r>
            <w:r w:rsidRPr="0059751C">
              <w:rPr>
                <w:lang w:val="bg-BG"/>
              </w:rPr>
              <w:t>1б:</w:t>
            </w:r>
            <w:r w:rsidRPr="0059751C">
              <w:rPr>
                <w:b w:val="0"/>
                <w:lang w:val="bg-BG"/>
              </w:rPr>
              <w:t xml:space="preserve"> Указания за условията и реда за подаване на проектни предложения и тяхната оценка по електронен път чрез ИСУН</w:t>
            </w:r>
            <w:bookmarkEnd w:id="30"/>
            <w:r w:rsidRPr="0059751C">
              <w:rPr>
                <w:b w:val="0"/>
                <w:lang w:val="bg-BG"/>
              </w:rPr>
              <w:t>.</w:t>
            </w:r>
            <w:bookmarkEnd w:id="31"/>
          </w:p>
          <w:p w:rsidR="000220C6" w:rsidRPr="0059751C" w:rsidRDefault="000220C6" w:rsidP="0059751C">
            <w:pPr>
              <w:jc w:val="both"/>
              <w:rPr>
                <w:color w:val="000000"/>
                <w:sz w:val="24"/>
                <w:szCs w:val="24"/>
              </w:rPr>
            </w:pPr>
            <w:r w:rsidRPr="0059751C">
              <w:rPr>
                <w:b/>
                <w:sz w:val="24"/>
                <w:szCs w:val="24"/>
              </w:rPr>
              <w:t>Приложение № 2</w:t>
            </w:r>
            <w:r w:rsidRPr="0059751C">
              <w:rPr>
                <w:sz w:val="24"/>
                <w:szCs w:val="24"/>
              </w:rPr>
              <w:t xml:space="preserve">: </w:t>
            </w:r>
            <w:r w:rsidRPr="0059751C">
              <w:rPr>
                <w:color w:val="000000"/>
                <w:sz w:val="24"/>
                <w:szCs w:val="24"/>
              </w:rPr>
              <w:t xml:space="preserve">Формуляр за наблюдение изпълнението на дейностите по проекта по подмярка 7.2 "Инвестиции в създаването, подобряването или разширяването на всички видове малка по мащаби инфраструктура" от ДФЗ. </w:t>
            </w:r>
          </w:p>
          <w:p w:rsidR="000220C6" w:rsidRPr="0059751C" w:rsidRDefault="000220C6" w:rsidP="0059751C">
            <w:pPr>
              <w:jc w:val="both"/>
              <w:rPr>
                <w:sz w:val="24"/>
                <w:szCs w:val="24"/>
              </w:rPr>
            </w:pPr>
            <w:r w:rsidRPr="0059751C">
              <w:rPr>
                <w:b/>
                <w:sz w:val="24"/>
                <w:szCs w:val="24"/>
              </w:rPr>
              <w:t>Приложение № 3:</w:t>
            </w:r>
            <w:r w:rsidRPr="0059751C">
              <w:rPr>
                <w:sz w:val="24"/>
                <w:szCs w:val="24"/>
              </w:rPr>
              <w:t xml:space="preserve"> </w:t>
            </w:r>
            <w:r w:rsidRPr="0059751C">
              <w:rPr>
                <w:color w:val="000000"/>
                <w:sz w:val="24"/>
                <w:szCs w:val="24"/>
              </w:rPr>
              <w:t>Формуляр за мониторинг по подмярка 19.2 "Прилагане на операции в рамките на стратегии за ВОМР".</w:t>
            </w:r>
          </w:p>
          <w:p w:rsidR="000220C6" w:rsidRPr="0059751C" w:rsidRDefault="000220C6" w:rsidP="0059751C">
            <w:pPr>
              <w:jc w:val="both"/>
              <w:rPr>
                <w:sz w:val="24"/>
                <w:szCs w:val="24"/>
              </w:rPr>
            </w:pPr>
            <w:r w:rsidRPr="0059751C">
              <w:rPr>
                <w:b/>
                <w:sz w:val="24"/>
                <w:szCs w:val="24"/>
              </w:rPr>
              <w:t>Приложение № 4:</w:t>
            </w:r>
            <w:r w:rsidRPr="0059751C">
              <w:rPr>
                <w:sz w:val="24"/>
                <w:szCs w:val="24"/>
              </w:rPr>
              <w:t xml:space="preserve"> Декларация по чл. 25, ал. 2 от ЗУСЕСИФ.</w:t>
            </w:r>
          </w:p>
          <w:p w:rsidR="000220C6" w:rsidRPr="0059751C" w:rsidRDefault="000220C6" w:rsidP="0059751C">
            <w:pPr>
              <w:jc w:val="both"/>
              <w:rPr>
                <w:sz w:val="24"/>
                <w:szCs w:val="24"/>
              </w:rPr>
            </w:pPr>
            <w:r w:rsidRPr="0059751C">
              <w:rPr>
                <w:b/>
                <w:sz w:val="24"/>
                <w:szCs w:val="24"/>
              </w:rPr>
              <w:t>Приложение № 5:</w:t>
            </w:r>
            <w:r w:rsidRPr="0059751C">
              <w:rPr>
                <w:sz w:val="24"/>
                <w:szCs w:val="24"/>
              </w:rPr>
              <w:t xml:space="preserve"> Декларация към Приложение № 6 към чл. 24, ал. 1, т. 8</w:t>
            </w:r>
            <w:r w:rsidRPr="0059751C">
              <w:rPr>
                <w:sz w:val="24"/>
                <w:szCs w:val="24"/>
                <w:lang w:val="ru-RU"/>
              </w:rPr>
              <w:t xml:space="preserve"> </w:t>
            </w:r>
            <w:r w:rsidRPr="0059751C">
              <w:rPr>
                <w:sz w:val="24"/>
                <w:szCs w:val="24"/>
              </w:rPr>
              <w:t>от Наредба 22.</w:t>
            </w:r>
          </w:p>
          <w:p w:rsidR="000220C6" w:rsidRPr="0059751C" w:rsidRDefault="000220C6" w:rsidP="0059751C">
            <w:pPr>
              <w:jc w:val="both"/>
              <w:rPr>
                <w:sz w:val="24"/>
                <w:szCs w:val="24"/>
              </w:rPr>
            </w:pPr>
            <w:r w:rsidRPr="0059751C">
              <w:rPr>
                <w:b/>
                <w:sz w:val="24"/>
                <w:szCs w:val="24"/>
              </w:rPr>
              <w:t>Приложение № 6:</w:t>
            </w:r>
            <w:r w:rsidRPr="0059751C">
              <w:rPr>
                <w:sz w:val="24"/>
                <w:szCs w:val="24"/>
              </w:rPr>
              <w:t xml:space="preserve"> Указание на министъра на финансите ДНФ № 3 от 23 декември 2016 г.</w:t>
            </w:r>
          </w:p>
          <w:p w:rsidR="000220C6" w:rsidRPr="0059751C" w:rsidRDefault="000220C6" w:rsidP="0059751C">
            <w:pPr>
              <w:jc w:val="both"/>
              <w:rPr>
                <w:sz w:val="24"/>
                <w:szCs w:val="24"/>
              </w:rPr>
            </w:pPr>
            <w:r w:rsidRPr="0059751C">
              <w:rPr>
                <w:b/>
                <w:sz w:val="24"/>
                <w:szCs w:val="24"/>
              </w:rPr>
              <w:t>Приложение № 7:</w:t>
            </w:r>
            <w:r w:rsidRPr="0059751C">
              <w:rPr>
                <w:sz w:val="24"/>
                <w:szCs w:val="24"/>
              </w:rPr>
              <w:t xml:space="preserve"> Списък с наименованията на активите, дейностите и услугите, за които са определени референтни разходи.</w:t>
            </w:r>
          </w:p>
          <w:p w:rsidR="000220C6" w:rsidRPr="0059751C" w:rsidRDefault="000220C6" w:rsidP="0059751C">
            <w:pPr>
              <w:jc w:val="both"/>
              <w:rPr>
                <w:sz w:val="24"/>
                <w:szCs w:val="24"/>
              </w:rPr>
            </w:pPr>
            <w:r w:rsidRPr="0059751C">
              <w:rPr>
                <w:b/>
                <w:sz w:val="24"/>
                <w:szCs w:val="24"/>
              </w:rPr>
              <w:t>Приложение № 8:</w:t>
            </w:r>
            <w:r w:rsidRPr="0059751C">
              <w:rPr>
                <w:sz w:val="24"/>
                <w:szCs w:val="24"/>
              </w:rPr>
              <w:t xml:space="preserve">  Критерии за административно съответствие и допустимост.</w:t>
            </w:r>
          </w:p>
          <w:p w:rsidR="000220C6" w:rsidRPr="0059751C" w:rsidRDefault="000220C6" w:rsidP="0059751C">
            <w:pPr>
              <w:jc w:val="both"/>
              <w:rPr>
                <w:sz w:val="24"/>
                <w:szCs w:val="24"/>
              </w:rPr>
            </w:pPr>
            <w:r w:rsidRPr="0059751C">
              <w:rPr>
                <w:b/>
                <w:sz w:val="24"/>
                <w:szCs w:val="24"/>
              </w:rPr>
              <w:t>Приложение № 8a:</w:t>
            </w:r>
            <w:r w:rsidRPr="0059751C">
              <w:rPr>
                <w:sz w:val="24"/>
                <w:szCs w:val="24"/>
              </w:rPr>
              <w:t xml:space="preserve"> Контролен лист за Проверка на място.</w:t>
            </w:r>
          </w:p>
          <w:p w:rsidR="000220C6" w:rsidRPr="0059751C" w:rsidRDefault="000220C6" w:rsidP="0059751C">
            <w:pPr>
              <w:jc w:val="both"/>
              <w:rPr>
                <w:sz w:val="24"/>
                <w:szCs w:val="24"/>
              </w:rPr>
            </w:pPr>
            <w:r w:rsidRPr="0059751C">
              <w:rPr>
                <w:b/>
                <w:sz w:val="24"/>
                <w:szCs w:val="24"/>
              </w:rPr>
              <w:t xml:space="preserve">Приложение № 9: </w:t>
            </w:r>
            <w:r w:rsidRPr="0059751C">
              <w:rPr>
                <w:sz w:val="24"/>
                <w:szCs w:val="24"/>
              </w:rPr>
              <w:t xml:space="preserve">  Критерии за техническа и финансова оценка.</w:t>
            </w:r>
          </w:p>
          <w:p w:rsidR="000220C6" w:rsidRPr="0059751C" w:rsidRDefault="000220C6" w:rsidP="0059751C">
            <w:pPr>
              <w:jc w:val="both"/>
              <w:outlineLvl w:val="0"/>
              <w:rPr>
                <w:sz w:val="24"/>
                <w:szCs w:val="24"/>
              </w:rPr>
            </w:pPr>
            <w:bookmarkStart w:id="32" w:name="_Toc508897153"/>
            <w:bookmarkStart w:id="33" w:name="_Toc510000558"/>
            <w:r w:rsidRPr="0059751C">
              <w:rPr>
                <w:b/>
                <w:sz w:val="24"/>
                <w:szCs w:val="24"/>
              </w:rPr>
              <w:t>Приложение № 10:</w:t>
            </w:r>
            <w:r w:rsidRPr="0059751C">
              <w:rPr>
                <w:b/>
                <w:sz w:val="28"/>
                <w:szCs w:val="28"/>
              </w:rPr>
              <w:t xml:space="preserve"> </w:t>
            </w:r>
            <w:r w:rsidRPr="0059751C">
              <w:rPr>
                <w:sz w:val="24"/>
                <w:szCs w:val="24"/>
              </w:rPr>
              <w:t>Методология за техническа и финансова оценка на пр. предложения</w:t>
            </w:r>
            <w:bookmarkEnd w:id="32"/>
            <w:bookmarkEnd w:id="33"/>
            <w:r w:rsidRPr="0059751C">
              <w:rPr>
                <w:b/>
                <w:sz w:val="28"/>
                <w:szCs w:val="28"/>
              </w:rPr>
              <w:t xml:space="preserve">     </w:t>
            </w:r>
          </w:p>
          <w:p w:rsidR="000220C6" w:rsidRPr="0059751C" w:rsidRDefault="000220C6" w:rsidP="0059751C">
            <w:pPr>
              <w:jc w:val="both"/>
              <w:rPr>
                <w:sz w:val="24"/>
                <w:szCs w:val="24"/>
              </w:rPr>
            </w:pPr>
            <w:r w:rsidRPr="0059751C">
              <w:rPr>
                <w:b/>
                <w:sz w:val="24"/>
                <w:szCs w:val="24"/>
              </w:rPr>
              <w:t>Приложение № 11:</w:t>
            </w:r>
            <w:r w:rsidRPr="0059751C">
              <w:rPr>
                <w:sz w:val="24"/>
                <w:szCs w:val="24"/>
              </w:rPr>
              <w:t xml:space="preserve"> Основна информация за проектното предложение.</w:t>
            </w:r>
          </w:p>
          <w:p w:rsidR="000220C6" w:rsidRPr="0059751C" w:rsidRDefault="000220C6" w:rsidP="0059751C">
            <w:pPr>
              <w:jc w:val="both"/>
              <w:rPr>
                <w:sz w:val="24"/>
                <w:szCs w:val="24"/>
              </w:rPr>
            </w:pPr>
            <w:r w:rsidRPr="0059751C">
              <w:rPr>
                <w:b/>
                <w:sz w:val="24"/>
                <w:szCs w:val="24"/>
              </w:rPr>
              <w:t xml:space="preserve">Приложение № </w:t>
            </w:r>
            <w:r w:rsidRPr="0059751C">
              <w:rPr>
                <w:b/>
                <w:sz w:val="24"/>
                <w:szCs w:val="24"/>
                <w:lang w:val="ru-RU"/>
              </w:rPr>
              <w:t>12</w:t>
            </w:r>
            <w:r w:rsidRPr="0059751C">
              <w:rPr>
                <w:b/>
                <w:sz w:val="24"/>
                <w:szCs w:val="24"/>
              </w:rPr>
              <w:t>:</w:t>
            </w:r>
            <w:r w:rsidRPr="0059751C">
              <w:rPr>
                <w:sz w:val="24"/>
                <w:szCs w:val="24"/>
              </w:rPr>
              <w:t xml:space="preserve"> Таблица за допустимите инвестиции  и дейности в електронен формат по образец на Държавен фонд „Земеделие”.</w:t>
            </w:r>
          </w:p>
          <w:p w:rsidR="000220C6" w:rsidRPr="0059751C" w:rsidRDefault="000220C6" w:rsidP="0059751C">
            <w:pPr>
              <w:jc w:val="both"/>
              <w:rPr>
                <w:sz w:val="24"/>
                <w:szCs w:val="24"/>
              </w:rPr>
            </w:pPr>
            <w:r w:rsidRPr="0059751C">
              <w:rPr>
                <w:b/>
                <w:sz w:val="24"/>
                <w:szCs w:val="24"/>
              </w:rPr>
              <w:t>Приложение № 13:</w:t>
            </w:r>
            <w:r w:rsidRPr="0059751C">
              <w:rPr>
                <w:sz w:val="24"/>
                <w:szCs w:val="24"/>
              </w:rPr>
              <w:t xml:space="preserve"> Декларация по </w:t>
            </w:r>
            <w:hyperlink r:id="rId20" w:history="1">
              <w:r w:rsidRPr="0059751C">
                <w:rPr>
                  <w:sz w:val="24"/>
                  <w:szCs w:val="24"/>
                </w:rPr>
                <w:t>чл. 19</w:t>
              </w:r>
            </w:hyperlink>
            <w:r w:rsidRPr="0059751C">
              <w:rPr>
                <w:sz w:val="24"/>
                <w:szCs w:val="24"/>
              </w:rPr>
              <w:t xml:space="preserve"> и 20 от Закона за защита на личните данни.</w:t>
            </w:r>
          </w:p>
          <w:p w:rsidR="000220C6" w:rsidRPr="0059751C" w:rsidRDefault="000220C6" w:rsidP="0059751C">
            <w:pPr>
              <w:jc w:val="both"/>
              <w:rPr>
                <w:sz w:val="24"/>
                <w:szCs w:val="24"/>
              </w:rPr>
            </w:pPr>
            <w:r w:rsidRPr="0059751C">
              <w:rPr>
                <w:b/>
                <w:sz w:val="24"/>
                <w:szCs w:val="24"/>
              </w:rPr>
              <w:t>Приложение № 14:</w:t>
            </w:r>
            <w:r w:rsidRPr="0059751C">
              <w:rPr>
                <w:sz w:val="24"/>
                <w:szCs w:val="24"/>
              </w:rPr>
              <w:t xml:space="preserve"> Декларация за нередности – образец съгласно приложение № 10 от Наредба 22 от представляващия/те кандидата, както и от лицата с правомощия за вземане на решения или контрол по отношение на кандидат.</w:t>
            </w:r>
          </w:p>
          <w:p w:rsidR="000220C6" w:rsidRPr="0059751C" w:rsidRDefault="000220C6" w:rsidP="003060F8">
            <w:pPr>
              <w:rPr>
                <w:sz w:val="24"/>
                <w:szCs w:val="24"/>
              </w:rPr>
            </w:pPr>
            <w:r w:rsidRPr="0059751C">
              <w:rPr>
                <w:b/>
                <w:sz w:val="24"/>
                <w:szCs w:val="24"/>
              </w:rPr>
              <w:t>Приложение № 15:</w:t>
            </w:r>
            <w:r w:rsidRPr="0059751C">
              <w:rPr>
                <w:sz w:val="24"/>
                <w:szCs w:val="24"/>
              </w:rPr>
              <w:t xml:space="preserve"> Декларацията за съгласие данните на кандидата да бъдат предоставени от НСИ на УО и ДФЗ.</w:t>
            </w:r>
          </w:p>
          <w:p w:rsidR="000220C6" w:rsidRPr="0059751C" w:rsidRDefault="000220C6" w:rsidP="003060F8">
            <w:pPr>
              <w:rPr>
                <w:sz w:val="24"/>
                <w:szCs w:val="24"/>
              </w:rPr>
            </w:pPr>
            <w:r w:rsidRPr="0059751C">
              <w:rPr>
                <w:b/>
                <w:sz w:val="24"/>
                <w:szCs w:val="24"/>
              </w:rPr>
              <w:t>Приложение № 16:</w:t>
            </w:r>
            <w:r w:rsidRPr="0059751C">
              <w:rPr>
                <w:sz w:val="24"/>
                <w:szCs w:val="24"/>
              </w:rPr>
              <w:t xml:space="preserve"> Декларация за неприложими документи по образец на ДФ „Земеделие”.</w:t>
            </w:r>
          </w:p>
          <w:p w:rsidR="000220C6" w:rsidRPr="0059751C" w:rsidRDefault="000220C6" w:rsidP="003060F8">
            <w:pPr>
              <w:rPr>
                <w:b/>
                <w:sz w:val="48"/>
                <w:lang w:val="ru-RU"/>
              </w:rPr>
            </w:pPr>
            <w:r w:rsidRPr="0059751C">
              <w:rPr>
                <w:b/>
                <w:sz w:val="24"/>
                <w:szCs w:val="24"/>
              </w:rPr>
              <w:t>Приложение № 17:</w:t>
            </w:r>
            <w:r w:rsidRPr="0059751C">
              <w:rPr>
                <w:sz w:val="24"/>
                <w:szCs w:val="24"/>
              </w:rPr>
              <w:t xml:space="preserve"> Примерна таблица Финансов анализ.</w:t>
            </w:r>
            <w:r w:rsidRPr="0059751C">
              <w:rPr>
                <w:sz w:val="24"/>
                <w:szCs w:val="24"/>
              </w:rPr>
              <w:br/>
            </w:r>
            <w:r w:rsidRPr="0059751C">
              <w:rPr>
                <w:b/>
                <w:sz w:val="24"/>
                <w:szCs w:val="24"/>
              </w:rPr>
              <w:t>Приложение № 18:</w:t>
            </w:r>
            <w:r w:rsidRPr="0059751C">
              <w:rPr>
                <w:sz w:val="24"/>
                <w:szCs w:val="24"/>
              </w:rPr>
              <w:t xml:space="preserve"> Насоки за изготвяне на Финансов анализ по мярка 7.2</w:t>
            </w:r>
          </w:p>
          <w:p w:rsidR="000220C6" w:rsidRPr="0059751C" w:rsidRDefault="000220C6" w:rsidP="003060F8">
            <w:pPr>
              <w:rPr>
                <w:sz w:val="24"/>
                <w:szCs w:val="24"/>
              </w:rPr>
            </w:pPr>
            <w:r w:rsidRPr="0059751C">
              <w:rPr>
                <w:b/>
                <w:sz w:val="24"/>
                <w:szCs w:val="24"/>
              </w:rPr>
              <w:t>Приложение № 19:</w:t>
            </w:r>
            <w:r w:rsidRPr="0059751C">
              <w:rPr>
                <w:sz w:val="24"/>
                <w:szCs w:val="24"/>
              </w:rPr>
              <w:t xml:space="preserve"> </w:t>
            </w:r>
            <w:r w:rsidRPr="0059751C">
              <w:rPr>
                <w:bCs/>
                <w:sz w:val="24"/>
                <w:szCs w:val="24"/>
              </w:rPr>
              <w:t xml:space="preserve">Анализ </w:t>
            </w:r>
            <w:r w:rsidRPr="0059751C">
              <w:rPr>
                <w:sz w:val="24"/>
                <w:szCs w:val="24"/>
              </w:rPr>
              <w:t>разходи-ползи по образец, утвърден от изпълнителния директор на ДФЗ във формат „</w:t>
            </w:r>
            <w:r w:rsidRPr="0059751C">
              <w:rPr>
                <w:sz w:val="24"/>
                <w:szCs w:val="24"/>
                <w:lang w:val="ru-RU"/>
              </w:rPr>
              <w:t>.</w:t>
            </w:r>
            <w:r w:rsidRPr="0059751C">
              <w:rPr>
                <w:sz w:val="24"/>
                <w:szCs w:val="24"/>
                <w:lang w:val="en-US"/>
              </w:rPr>
              <w:t>doc</w:t>
            </w:r>
            <w:r w:rsidRPr="0059751C">
              <w:rPr>
                <w:sz w:val="24"/>
                <w:szCs w:val="24"/>
              </w:rPr>
              <w:t>“</w:t>
            </w:r>
            <w:r w:rsidRPr="0059751C">
              <w:rPr>
                <w:sz w:val="24"/>
                <w:szCs w:val="24"/>
              </w:rPr>
              <w:br/>
            </w:r>
            <w:r w:rsidRPr="0059751C">
              <w:rPr>
                <w:b/>
                <w:sz w:val="24"/>
                <w:szCs w:val="24"/>
              </w:rPr>
              <w:t>Приложение № 20:</w:t>
            </w:r>
            <w:r w:rsidRPr="0059751C">
              <w:rPr>
                <w:sz w:val="24"/>
                <w:szCs w:val="24"/>
              </w:rPr>
              <w:t xml:space="preserve"> Анализ разходи-ползи по образец, утвърден от изпълнителния директор на ДФЗ във формат „.</w:t>
            </w:r>
            <w:r w:rsidRPr="0059751C">
              <w:rPr>
                <w:sz w:val="24"/>
                <w:szCs w:val="24"/>
                <w:lang w:val="en-US"/>
              </w:rPr>
              <w:t>xls</w:t>
            </w:r>
            <w:r w:rsidRPr="0059751C">
              <w:rPr>
                <w:sz w:val="24"/>
                <w:szCs w:val="24"/>
              </w:rPr>
              <w:t>“.</w:t>
            </w:r>
          </w:p>
          <w:p w:rsidR="000220C6" w:rsidRPr="0059751C" w:rsidRDefault="000220C6" w:rsidP="003060F8">
            <w:pPr>
              <w:rPr>
                <w:sz w:val="24"/>
                <w:szCs w:val="24"/>
              </w:rPr>
            </w:pPr>
            <w:r w:rsidRPr="0059751C">
              <w:rPr>
                <w:b/>
                <w:sz w:val="24"/>
                <w:szCs w:val="24"/>
              </w:rPr>
              <w:t>Приложение № 21:</w:t>
            </w:r>
            <w:r w:rsidRPr="0059751C">
              <w:rPr>
                <w:sz w:val="24"/>
                <w:szCs w:val="24"/>
              </w:rPr>
              <w:t xml:space="preserve"> Образец на Запитване за оферта.</w:t>
            </w:r>
          </w:p>
          <w:p w:rsidR="000220C6" w:rsidRPr="0059751C" w:rsidRDefault="000220C6" w:rsidP="003060F8">
            <w:pPr>
              <w:rPr>
                <w:color w:val="000000"/>
                <w:sz w:val="24"/>
                <w:szCs w:val="24"/>
              </w:rPr>
            </w:pPr>
            <w:r w:rsidRPr="0059751C">
              <w:rPr>
                <w:b/>
                <w:color w:val="000000"/>
                <w:sz w:val="24"/>
                <w:szCs w:val="24"/>
              </w:rPr>
              <w:t>Приложение №</w:t>
            </w:r>
            <w:r w:rsidRPr="0059751C">
              <w:rPr>
                <w:b/>
                <w:color w:val="000000"/>
                <w:sz w:val="24"/>
                <w:szCs w:val="24"/>
                <w:lang w:val="ru-RU"/>
              </w:rPr>
              <w:t xml:space="preserve"> </w:t>
            </w:r>
            <w:r w:rsidRPr="0059751C">
              <w:rPr>
                <w:b/>
                <w:color w:val="000000"/>
                <w:sz w:val="24"/>
                <w:szCs w:val="24"/>
              </w:rPr>
              <w:t>22:</w:t>
            </w:r>
            <w:r w:rsidRPr="0059751C">
              <w:rPr>
                <w:color w:val="000000"/>
                <w:sz w:val="24"/>
                <w:szCs w:val="24"/>
              </w:rPr>
              <w:t xml:space="preserve"> Декларация в оригинал по чл. 3 и 4 ЗМСП и справката за обобщените параметри на предприятието, което подава декларация (по образец, утвърден от министъра на икономиката и енергетиката) - важи за кандидати читалища и ЮЛНЦ. </w:t>
            </w:r>
          </w:p>
          <w:p w:rsidR="000220C6" w:rsidRPr="0059751C" w:rsidRDefault="000220C6" w:rsidP="00041448">
            <w:pPr>
              <w:rPr>
                <w:color w:val="000000"/>
                <w:sz w:val="24"/>
                <w:szCs w:val="24"/>
              </w:rPr>
            </w:pPr>
            <w:r w:rsidRPr="0059751C">
              <w:rPr>
                <w:b/>
                <w:color w:val="000000"/>
                <w:sz w:val="24"/>
                <w:szCs w:val="24"/>
              </w:rPr>
              <w:t>Приложение 23:</w:t>
            </w:r>
            <w:r w:rsidRPr="0059751C">
              <w:rPr>
                <w:color w:val="000000"/>
                <w:sz w:val="24"/>
                <w:szCs w:val="24"/>
              </w:rPr>
              <w:t xml:space="preserve"> Декларация за липса или наличие на двойно финансиране по проекта.</w:t>
            </w:r>
          </w:p>
          <w:p w:rsidR="000220C6" w:rsidRPr="0059751C" w:rsidRDefault="000220C6" w:rsidP="00041448">
            <w:pPr>
              <w:rPr>
                <w:color w:val="000000"/>
                <w:sz w:val="24"/>
                <w:szCs w:val="24"/>
              </w:rPr>
            </w:pPr>
            <w:r w:rsidRPr="0059751C">
              <w:rPr>
                <w:b/>
                <w:color w:val="000000"/>
                <w:sz w:val="24"/>
                <w:szCs w:val="24"/>
              </w:rPr>
              <w:t>Приложение 24:</w:t>
            </w:r>
            <w:r w:rsidRPr="0059751C">
              <w:rPr>
                <w:color w:val="000000"/>
                <w:sz w:val="24"/>
                <w:szCs w:val="24"/>
              </w:rPr>
              <w:t xml:space="preserve"> Декларация за изкуствено създадени условия и липса на функционална несамостоятелност.</w:t>
            </w:r>
          </w:p>
          <w:p w:rsidR="000220C6" w:rsidRPr="0059751C" w:rsidRDefault="000220C6" w:rsidP="00041448">
            <w:pPr>
              <w:rPr>
                <w:color w:val="000000"/>
                <w:sz w:val="24"/>
                <w:szCs w:val="24"/>
              </w:rPr>
            </w:pPr>
          </w:p>
          <w:p w:rsidR="000220C6" w:rsidRPr="0059751C" w:rsidRDefault="000220C6" w:rsidP="0059751C">
            <w:pPr>
              <w:ind w:left="284"/>
              <w:rPr>
                <w:color w:val="000000"/>
                <w:sz w:val="24"/>
                <w:szCs w:val="24"/>
              </w:rPr>
            </w:pPr>
            <w:r w:rsidRPr="0059751C">
              <w:rPr>
                <w:color w:val="000000"/>
                <w:sz w:val="24"/>
                <w:szCs w:val="24"/>
              </w:rPr>
              <w:t>ПРИДРУЖАВАЩИ СПЕЦИФИЧНИ ДОКУМЕНТИ:</w:t>
            </w:r>
          </w:p>
          <w:p w:rsidR="000220C6" w:rsidRPr="0059751C" w:rsidRDefault="000220C6" w:rsidP="0059751C">
            <w:pPr>
              <w:ind w:left="284"/>
              <w:rPr>
                <w:color w:val="000000"/>
                <w:sz w:val="24"/>
                <w:szCs w:val="24"/>
              </w:rPr>
            </w:pPr>
          </w:p>
          <w:p w:rsidR="000220C6" w:rsidRPr="0059751C" w:rsidRDefault="000220C6" w:rsidP="0059751C">
            <w:pPr>
              <w:ind w:left="284"/>
              <w:rPr>
                <w:color w:val="000000"/>
                <w:sz w:val="24"/>
                <w:szCs w:val="24"/>
              </w:rPr>
            </w:pPr>
            <w:r w:rsidRPr="0059751C">
              <w:rPr>
                <w:i/>
                <w:color w:val="000000"/>
                <w:sz w:val="24"/>
                <w:szCs w:val="24"/>
                <w:lang w:val="en-US"/>
              </w:rPr>
              <w:t>I</w:t>
            </w:r>
            <w:r w:rsidRPr="0059751C">
              <w:rPr>
                <w:i/>
                <w:color w:val="000000"/>
                <w:sz w:val="24"/>
                <w:szCs w:val="24"/>
                <w:lang w:val="ru-RU"/>
              </w:rPr>
              <w:t xml:space="preserve">. </w:t>
            </w:r>
            <w:r w:rsidRPr="0059751C">
              <w:rPr>
                <w:i/>
                <w:color w:val="000000"/>
                <w:sz w:val="24"/>
                <w:szCs w:val="24"/>
              </w:rPr>
              <w:t>За дейности по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 възрастни, включително транспортни средства:</w:t>
            </w:r>
            <w:r w:rsidRPr="0059751C">
              <w:rPr>
                <w:i/>
                <w:color w:val="000000"/>
                <w:sz w:val="24"/>
                <w:szCs w:val="24"/>
              </w:rPr>
              <w:br/>
            </w:r>
            <w:r w:rsidRPr="0059751C">
              <w:rPr>
                <w:b/>
                <w:color w:val="000000"/>
                <w:sz w:val="24"/>
                <w:szCs w:val="24"/>
              </w:rPr>
              <w:t>Приложение</w:t>
            </w:r>
            <w:r w:rsidRPr="0059751C">
              <w:rPr>
                <w:b/>
                <w:color w:val="000000"/>
                <w:sz w:val="24"/>
                <w:szCs w:val="24"/>
                <w:lang w:val="ru-RU"/>
              </w:rPr>
              <w:t xml:space="preserve"> </w:t>
            </w:r>
            <w:r w:rsidRPr="0059751C">
              <w:rPr>
                <w:b/>
                <w:color w:val="000000"/>
                <w:sz w:val="24"/>
                <w:szCs w:val="24"/>
              </w:rPr>
              <w:t>№</w:t>
            </w:r>
            <w:r w:rsidRPr="0059751C">
              <w:rPr>
                <w:b/>
                <w:color w:val="000000"/>
                <w:sz w:val="24"/>
                <w:szCs w:val="24"/>
                <w:lang w:val="ru-RU"/>
              </w:rPr>
              <w:t xml:space="preserve"> </w:t>
            </w:r>
            <w:r w:rsidRPr="0059751C">
              <w:rPr>
                <w:b/>
                <w:color w:val="000000"/>
                <w:sz w:val="24"/>
                <w:szCs w:val="24"/>
              </w:rPr>
              <w:t xml:space="preserve">25 - </w:t>
            </w:r>
            <w:r w:rsidRPr="0059751C">
              <w:rPr>
                <w:color w:val="000000"/>
                <w:sz w:val="24"/>
                <w:szCs w:val="24"/>
              </w:rPr>
              <w:t xml:space="preserve">Декларация за размера на получената държавна помощ. </w:t>
            </w:r>
          </w:p>
          <w:p w:rsidR="000220C6" w:rsidRPr="0059751C" w:rsidRDefault="000220C6" w:rsidP="0059751C">
            <w:pPr>
              <w:ind w:left="284"/>
              <w:rPr>
                <w:color w:val="000000"/>
                <w:sz w:val="24"/>
                <w:szCs w:val="24"/>
              </w:rPr>
            </w:pPr>
          </w:p>
          <w:p w:rsidR="000220C6" w:rsidRDefault="000220C6" w:rsidP="0059751C">
            <w:pPr>
              <w:ind w:left="284"/>
              <w:rPr>
                <w:i/>
                <w:color w:val="000000"/>
                <w:sz w:val="24"/>
                <w:szCs w:val="24"/>
                <w:lang w:val="ru-RU"/>
              </w:rPr>
            </w:pPr>
            <w:r w:rsidRPr="0059751C">
              <w:rPr>
                <w:i/>
                <w:color w:val="000000"/>
                <w:sz w:val="24"/>
                <w:szCs w:val="24"/>
                <w:lang w:val="en-US"/>
              </w:rPr>
              <w:t>II</w:t>
            </w:r>
            <w:r w:rsidRPr="0059751C">
              <w:rPr>
                <w:i/>
                <w:color w:val="000000"/>
                <w:sz w:val="24"/>
                <w:szCs w:val="24"/>
                <w:lang w:val="ru-RU"/>
              </w:rPr>
              <w:t>. За дейности - изграждане, реконструкция, ремонт, оборудване и/или обзавеждане на спортна инфраструктура</w:t>
            </w:r>
          </w:p>
          <w:p w:rsidR="000220C6" w:rsidRPr="0059751C" w:rsidRDefault="000220C6" w:rsidP="0059751C">
            <w:pPr>
              <w:ind w:left="284"/>
              <w:rPr>
                <w:i/>
                <w:color w:val="000000"/>
                <w:sz w:val="24"/>
                <w:szCs w:val="24"/>
                <w:lang w:val="ru-RU"/>
              </w:rPr>
            </w:pPr>
          </w:p>
          <w:p w:rsidR="000220C6" w:rsidRPr="0059751C" w:rsidRDefault="000220C6" w:rsidP="0059751C">
            <w:pPr>
              <w:ind w:left="284"/>
              <w:rPr>
                <w:sz w:val="24"/>
                <w:szCs w:val="24"/>
              </w:rPr>
            </w:pPr>
            <w:r w:rsidRPr="0059751C">
              <w:rPr>
                <w:i/>
                <w:color w:val="000000"/>
                <w:sz w:val="24"/>
                <w:szCs w:val="24"/>
                <w:lang w:val="en-US"/>
              </w:rPr>
              <w:t>III</w:t>
            </w:r>
            <w:r w:rsidRPr="0059751C">
              <w:rPr>
                <w:i/>
                <w:color w:val="000000"/>
                <w:sz w:val="24"/>
                <w:szCs w:val="24"/>
                <w:lang w:val="ru-RU"/>
              </w:rPr>
              <w:t xml:space="preserve">. </w:t>
            </w:r>
            <w:r w:rsidRPr="0059751C">
              <w:rPr>
                <w:i/>
                <w:color w:val="000000"/>
                <w:sz w:val="24"/>
                <w:szCs w:val="24"/>
              </w:rPr>
              <w:t>За дейности по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w:t>
            </w:r>
            <w:r w:rsidRPr="0059751C">
              <w:rPr>
                <w:i/>
                <w:color w:val="000000"/>
                <w:sz w:val="24"/>
                <w:szCs w:val="24"/>
              </w:rPr>
              <w:br/>
            </w:r>
            <w:r w:rsidRPr="0059751C">
              <w:rPr>
                <w:b/>
                <w:color w:val="000000"/>
                <w:sz w:val="24"/>
                <w:szCs w:val="24"/>
              </w:rPr>
              <w:t>Приложение</w:t>
            </w:r>
            <w:r w:rsidRPr="0059751C">
              <w:rPr>
                <w:b/>
                <w:color w:val="000000"/>
                <w:sz w:val="24"/>
                <w:szCs w:val="24"/>
                <w:lang w:val="ru-RU"/>
              </w:rPr>
              <w:t xml:space="preserve"> </w:t>
            </w:r>
            <w:r w:rsidRPr="0059751C">
              <w:rPr>
                <w:b/>
                <w:color w:val="000000"/>
                <w:sz w:val="24"/>
                <w:szCs w:val="24"/>
              </w:rPr>
              <w:t>№</w:t>
            </w:r>
            <w:r w:rsidRPr="0059751C">
              <w:rPr>
                <w:b/>
                <w:color w:val="000000"/>
                <w:sz w:val="24"/>
                <w:szCs w:val="24"/>
                <w:lang w:val="ru-RU"/>
              </w:rPr>
              <w:t xml:space="preserve"> </w:t>
            </w:r>
            <w:r w:rsidRPr="0059751C">
              <w:rPr>
                <w:b/>
                <w:color w:val="000000"/>
                <w:sz w:val="24"/>
                <w:szCs w:val="24"/>
              </w:rPr>
              <w:t xml:space="preserve">26 </w:t>
            </w:r>
            <w:r w:rsidRPr="0059751C">
              <w:rPr>
                <w:color w:val="000000"/>
                <w:sz w:val="24"/>
                <w:szCs w:val="24"/>
              </w:rPr>
              <w:t>-</w:t>
            </w:r>
            <w:r w:rsidRPr="0059751C">
              <w:rPr>
                <w:i/>
                <w:color w:val="000000"/>
                <w:sz w:val="24"/>
                <w:szCs w:val="24"/>
              </w:rPr>
              <w:t xml:space="preserve"> </w:t>
            </w:r>
            <w:r w:rsidRPr="0059751C">
              <w:rPr>
                <w:color w:val="000000"/>
                <w:sz w:val="24"/>
                <w:szCs w:val="24"/>
              </w:rPr>
              <w:t>Декларация за минимална помощ.</w:t>
            </w:r>
          </w:p>
        </w:tc>
      </w:tr>
    </w:tbl>
    <w:p w:rsidR="000220C6" w:rsidRPr="00F73535" w:rsidRDefault="000220C6" w:rsidP="00861B79">
      <w:pPr>
        <w:rPr>
          <w:sz w:val="24"/>
          <w:szCs w:val="24"/>
        </w:rPr>
      </w:pPr>
    </w:p>
    <w:sectPr w:rsidR="000220C6" w:rsidRPr="00F73535" w:rsidSect="00FD654F">
      <w:headerReference w:type="even" r:id="rId21"/>
      <w:headerReference w:type="default" r:id="rId22"/>
      <w:footerReference w:type="even" r:id="rId23"/>
      <w:footerReference w:type="default" r:id="rId24"/>
      <w:headerReference w:type="first" r:id="rId25"/>
      <w:footerReference w:type="first" r:id="rId26"/>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0C6" w:rsidRDefault="000220C6" w:rsidP="00E61AEE">
      <w:r>
        <w:separator/>
      </w:r>
    </w:p>
  </w:endnote>
  <w:endnote w:type="continuationSeparator" w:id="0">
    <w:p w:rsidR="000220C6" w:rsidRDefault="000220C6" w:rsidP="00E61A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C6" w:rsidRDefault="000220C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C6" w:rsidRDefault="000220C6">
    <w:pPr>
      <w:pStyle w:val="Footer"/>
      <w:pBdr>
        <w:top w:val="single" w:sz="4" w:space="1" w:color="D9D9D9"/>
      </w:pBdr>
      <w:jc w:val="right"/>
    </w:pPr>
    <w:fldSimple w:instr=" PAGE   \* MERGEFORMAT ">
      <w:r>
        <w:rPr>
          <w:noProof/>
        </w:rPr>
        <w:t>4</w:t>
      </w:r>
    </w:fldSimple>
    <w:r>
      <w:t xml:space="preserve"> |</w:t>
    </w:r>
    <w:r w:rsidRPr="00CB4FBC">
      <w:rPr>
        <w:color w:val="7F7F7F"/>
        <w:spacing w:val="60"/>
        <w:lang w:val="ru-RU"/>
      </w:rPr>
      <w:t xml:space="preserve"> </w:t>
    </w:r>
    <w:r>
      <w:rPr>
        <w:color w:val="7F7F7F"/>
        <w:spacing w:val="60"/>
      </w:rPr>
      <w:t>Страница</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C6" w:rsidRDefault="000220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0C6" w:rsidRDefault="000220C6" w:rsidP="00E61AEE">
      <w:r>
        <w:separator/>
      </w:r>
    </w:p>
  </w:footnote>
  <w:footnote w:type="continuationSeparator" w:id="0">
    <w:p w:rsidR="000220C6" w:rsidRDefault="000220C6" w:rsidP="00E61AEE">
      <w:r>
        <w:continuationSeparator/>
      </w:r>
    </w:p>
  </w:footnote>
  <w:footnote w:id="1">
    <w:p w:rsidR="000220C6" w:rsidRDefault="000220C6">
      <w:pPr>
        <w:pStyle w:val="FootnoteText"/>
      </w:pPr>
      <w:r>
        <w:rPr>
          <w:rStyle w:val="FootnoteReference"/>
        </w:rPr>
        <w:footnoteRef/>
      </w:r>
      <w:r>
        <w:t xml:space="preserve"> МИГ си запазва правото да променя настоящите условия за кандидатстване при промяна на приложимото законодателство и при промяна на указанията от Управляващия орган ПРСР</w:t>
      </w:r>
    </w:p>
    <w:p w:rsidR="000220C6" w:rsidRDefault="000220C6">
      <w:pPr>
        <w:pStyle w:val="FootnoteText"/>
      </w:pPr>
    </w:p>
    <w:p w:rsidR="000220C6" w:rsidRDefault="000220C6">
      <w:pPr>
        <w:pStyle w:val="FootnoteText"/>
      </w:pPr>
    </w:p>
  </w:footnote>
  <w:footnote w:id="2">
    <w:p w:rsidR="000220C6" w:rsidRDefault="000220C6">
      <w:pPr>
        <w:pStyle w:val="FootnoteText"/>
      </w:pPr>
      <w:r>
        <w:rPr>
          <w:rStyle w:val="FootnoteReference"/>
        </w:rPr>
        <w:footnoteRef/>
      </w:r>
      <w:r>
        <w:t xml:space="preserve"> </w:t>
      </w:r>
      <w:r w:rsidRPr="00506220">
        <w:t>Посочва се процентът на безвъзмездната финансова помощ (европейско и национално съфинансиране) и на съфинансирането от страна на бенефициента (ако е приложимо).</w:t>
      </w:r>
    </w:p>
  </w:footnote>
  <w:footnote w:id="3">
    <w:p w:rsidR="000220C6" w:rsidRDefault="000220C6">
      <w:pPr>
        <w:pStyle w:val="FootnoteText"/>
      </w:pPr>
      <w:r>
        <w:rPr>
          <w:rStyle w:val="FootnoteReference"/>
        </w:rPr>
        <w:footnoteRef/>
      </w:r>
      <w:r>
        <w:t xml:space="preserve"> </w:t>
      </w:r>
      <w:r w:rsidRPr="00506220">
        <w:t>В случай че е приложимо, се посочват и недопустими разходи, както и съответната информация съгласно изискванията на чл. 59, ал. 2 от Закона за управление на средствата от Европейските структурни и инвестиционни фондове ( обн. ДВ, бр. 100 от 2005 г.)</w:t>
      </w:r>
    </w:p>
  </w:footnote>
  <w:footnote w:id="4">
    <w:p w:rsidR="000220C6" w:rsidRDefault="000220C6" w:rsidP="0086384F">
      <w:pPr>
        <w:pStyle w:val="FootnoteText"/>
      </w:pPr>
      <w:r w:rsidRPr="004674DD">
        <w:rPr>
          <w:rStyle w:val="FootnoteReference"/>
          <w:i/>
        </w:rPr>
        <w:footnoteRef/>
      </w:r>
      <w:r w:rsidRPr="004674DD">
        <w:rPr>
          <w:i/>
        </w:rPr>
        <w:t xml:space="preserve"> Съгласно т.26 от § 1 към Допълнителните разпоредби на Наредба № 12 от 25 юли 2016г. „Площи за широко обществено ползване” са паркове, градини, улично озеленяване, гробищни паркове, площади и площадки за игра.</w:t>
      </w:r>
    </w:p>
  </w:footnote>
  <w:footnote w:id="5">
    <w:p w:rsidR="000220C6" w:rsidRPr="002376B3" w:rsidRDefault="000220C6" w:rsidP="003B4883">
      <w:pPr>
        <w:jc w:val="both"/>
      </w:pPr>
      <w:r w:rsidRPr="002376B3">
        <w:rPr>
          <w:rStyle w:val="FootnoteReference"/>
        </w:rPr>
        <w:footnoteRef/>
      </w:r>
      <w:r w:rsidRPr="002376B3">
        <w:t xml:space="preserve"> Съгласно чл.2, пар.2 на Регламент (ЕС) №1407/2013 едно и също предприятие“ означава всички предприятия, които поддържат помежду си поне един вид от следните взаимоотношения:</w:t>
      </w:r>
    </w:p>
    <w:p w:rsidR="000220C6" w:rsidRPr="002376B3" w:rsidRDefault="000220C6" w:rsidP="003B4883">
      <w:pPr>
        <w:jc w:val="both"/>
      </w:pPr>
      <w:r w:rsidRPr="002376B3">
        <w:t>а) дадено предприятие притежава мнозинството от гласовете на акционерите или съдружниците в друго предприятие;</w:t>
      </w:r>
    </w:p>
    <w:p w:rsidR="000220C6" w:rsidRPr="002376B3" w:rsidRDefault="000220C6" w:rsidP="003B4883">
      <w:pPr>
        <w:jc w:val="both"/>
      </w:pPr>
      <w:r w:rsidRPr="002376B3">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rsidR="000220C6" w:rsidRPr="002376B3" w:rsidRDefault="000220C6" w:rsidP="003B4883">
      <w:pPr>
        <w:jc w:val="both"/>
      </w:pPr>
      <w:r w:rsidRPr="002376B3">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rsidR="000220C6" w:rsidRPr="002376B3" w:rsidRDefault="000220C6" w:rsidP="003B4883">
      <w:pPr>
        <w:jc w:val="both"/>
      </w:pPr>
      <w:r w:rsidRPr="002376B3">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rsidR="000220C6" w:rsidRDefault="000220C6" w:rsidP="003B4883">
      <w:pPr>
        <w:jc w:val="both"/>
      </w:pPr>
      <w:r w:rsidRPr="002376B3">
        <w:t>Предприятия, поддържащи едно от взаимоотношенията, посочени в алинея първа, букви а) — г), посредством едно или няколко други предприятия, също се разглеждат като едно и също предприятие</w:t>
      </w:r>
      <w:r>
        <w:t>.</w:t>
      </w:r>
    </w:p>
  </w:footnote>
  <w:footnote w:id="6">
    <w:p w:rsidR="000220C6" w:rsidRDefault="000220C6" w:rsidP="00506220">
      <w:pPr>
        <w:pStyle w:val="FootnoteText"/>
        <w:jc w:val="both"/>
      </w:pPr>
      <w:r>
        <w:rPr>
          <w:rStyle w:val="FootnoteReference"/>
        </w:rPr>
        <w:footnoteRef/>
      </w:r>
      <w:r>
        <w:t xml:space="preserve"> Описват се изискванията за постигане на съответствие с хоризонталните политики на ЕС (ако е приложимо) и на принос към тях.</w:t>
      </w:r>
    </w:p>
  </w:footnote>
  <w:footnote w:id="7">
    <w:p w:rsidR="000220C6" w:rsidRDefault="000220C6"/>
    <w:p w:rsidR="000220C6" w:rsidRDefault="000220C6"/>
  </w:footnote>
  <w:footnote w:id="8">
    <w:p w:rsidR="000220C6" w:rsidRDefault="000220C6"/>
    <w:p w:rsidR="000220C6" w:rsidRDefault="000220C6"/>
  </w:footnote>
  <w:footnote w:id="9">
    <w:p w:rsidR="000220C6" w:rsidRDefault="000220C6"/>
    <w:p w:rsidR="000220C6" w:rsidRDefault="000220C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C6" w:rsidRDefault="000220C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C6" w:rsidRDefault="000220C6" w:rsidP="005E13A4">
    <w:pPr>
      <w:jc w:val="center"/>
      <w:rPr>
        <w:noProof/>
      </w:rPr>
    </w:pPr>
    <w:r>
      <w:rPr>
        <w:noProof/>
      </w:rPr>
      <w:pict>
        <v:rect id="Правоъгълник 12" o:spid="_x0000_s2049" style="position:absolute;left:0;text-align:left;margin-left:566.55pt;margin-top:437.75pt;width:56.25pt;height:25.95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" o:allowincell="f" stroked="f">
          <v:textbox style="mso-next-textbox:#Правоъгълник 12">
            <w:txbxContent>
              <w:p w:rsidR="000220C6" w:rsidRDefault="000220C6" w:rsidP="005E13A4">
                <w:pPr>
                  <w:pBdr>
                    <w:bottom w:val="single" w:sz="4" w:space="1" w:color="auto"/>
                  </w:pBdr>
                </w:pPr>
                <w:fldSimple w:instr="PAGE   \* MERGEFORMAT">
                  <w:r>
                    <w:rPr>
                      <w:noProof/>
                    </w:rPr>
                    <w:t>4</w:t>
                  </w:r>
                </w:fldSimple>
              </w:p>
            </w:txbxContent>
          </v:textbox>
          <w10:wrap anchorx="page" anchory="page"/>
        </v:rect>
      </w:pict>
    </w:r>
    <w:r w:rsidRPr="00F1106D">
      <w:rPr>
        <w:lang w:val="ru-RU"/>
      </w:rPr>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7" o:spid="_x0000_i1030" type="#_x0000_t75" style="width:77.25pt;height:56.25pt;visibility:visible">
          <v:imagedata r:id="rId1" o:title=""/>
        </v:shape>
      </w:pict>
    </w:r>
    <w:r w:rsidRPr="00D2530E">
      <w:rPr>
        <w:lang w:val="ru-RU"/>
      </w:rPr>
      <w:t xml:space="preserve">  </w:t>
    </w:r>
    <w:r>
      <w:t xml:space="preserve">    </w:t>
    </w:r>
    <w:r>
      <w:rPr>
        <w:noProof/>
      </w:rPr>
      <w:pict>
        <v:shape id="Картина 6" o:spid="_x0000_i1031" type="#_x0000_t75" style="width:63pt;height:53.25pt;visibility:visible">
          <v:imagedata r:id="rId2" o:title=""/>
        </v:shape>
      </w:pict>
    </w:r>
    <w:r>
      <w:t xml:space="preserve">   </w:t>
    </w:r>
    <w:r w:rsidRPr="00D701D1">
      <w:rPr>
        <w:lang w:val="ru-RU"/>
      </w:rPr>
      <w:t xml:space="preserve">   </w:t>
    </w:r>
    <w:r>
      <w:pict>
        <v:shape id="_x0000_i1032" type="#_x0000_t75" style="width:61.5pt;height:81.75pt">
          <v:imagedata r:id="rId3" o:title=""/>
        </v:shape>
      </w:pict>
    </w:r>
    <w:r w:rsidRPr="00D701D1">
      <w:rPr>
        <w:lang w:val="ru-RU"/>
      </w:rPr>
      <w:t xml:space="preserve">    </w:t>
    </w:r>
    <w:r>
      <w:rPr>
        <w:noProof/>
      </w:rPr>
      <w:pict>
        <v:shape id="Картина 5" o:spid="_x0000_i1033" type="#_x0000_t75" alt="logo-bg-right-no-back" style="width:112.5pt;height:55.5pt;visibility:visible">
          <v:imagedata r:id="rId4" o:title=""/>
        </v:shape>
      </w:pict>
    </w:r>
    <w:r>
      <w:rPr>
        <w:lang w:val="ru-RU"/>
      </w:rPr>
      <w:t xml:space="preserve"> </w:t>
    </w:r>
    <w:r>
      <w:rPr>
        <w:noProof/>
      </w:rPr>
      <w:pict>
        <v:shape id="Картина 4" o:spid="_x0000_i1034" type="#_x0000_t75" style="width:64.5pt;height:50.25pt;visibility:visible" o:bordertopcolor="black" o:borderleftcolor="black" o:borderbottomcolor="black" o:borderrightcolor="black">
          <v:imagedata r:id="rId5" o:title=""/>
          <w10:bordertop type="single" width="6"/>
          <w10:borderleft type="single" width="6"/>
          <w10:borderbottom type="single" width="6"/>
          <w10:borderright type="single" width="6"/>
        </v:shape>
      </w:pict>
    </w:r>
  </w:p>
  <w:p w:rsidR="000220C6" w:rsidRDefault="000220C6" w:rsidP="005E13A4">
    <w:pPr>
      <w:jc w:val="center"/>
      <w:rPr>
        <w:rFonts w:ascii="Arial Narrow" w:hAnsi="Arial Narrow"/>
        <w:b/>
        <w:color w:val="244061"/>
        <w:sz w:val="16"/>
        <w:szCs w:val="16"/>
      </w:rPr>
    </w:pPr>
    <w:r>
      <w:rPr>
        <w:rFonts w:ascii="Arial Narrow" w:hAnsi="Arial Narrow"/>
        <w:b/>
        <w:noProof/>
        <w:color w:val="244061"/>
        <w:sz w:val="16"/>
        <w:szCs w:val="16"/>
      </w:rPr>
      <w:t>ЕВРОПЕЙСКИ СЪЮЗ</w:t>
    </w:r>
  </w:p>
  <w:p w:rsidR="000220C6" w:rsidRPr="00951498" w:rsidRDefault="000220C6" w:rsidP="005E13A4">
    <w:pPr>
      <w:pStyle w:val="BodyText3"/>
      <w:tabs>
        <w:tab w:val="left" w:pos="0"/>
      </w:tabs>
      <w:jc w:val="center"/>
      <w:rPr>
        <w:rFonts w:ascii="Arial Narrow" w:hAnsi="Arial Narrow"/>
        <w:b/>
        <w:color w:val="17365D"/>
        <w:sz w:val="18"/>
        <w:szCs w:val="18"/>
        <w:lang w:val="ru-RU"/>
      </w:rPr>
    </w:pPr>
    <w:r w:rsidRPr="00CA52C4">
      <w:rPr>
        <w:rFonts w:ascii="Arial Narrow" w:hAnsi="Arial Narrow"/>
        <w:b/>
        <w:color w:val="17365D"/>
        <w:sz w:val="18"/>
        <w:szCs w:val="18"/>
        <w:lang w:val="ru-RU"/>
      </w:rPr>
      <w:t>ЕВРОПЕЙСКИ ЗЕМЕДЕЛСКИ ФОНД ЗА РАЗВИТИЕ НА СЕЛСКИТЕ РАЙОНИ: ЕВРОПА ИНВЕСТИРА В СЕЛСКИТЕ РАЙОНИ</w:t>
    </w:r>
  </w:p>
  <w:p w:rsidR="000220C6" w:rsidRPr="00F35EBA" w:rsidRDefault="000220C6" w:rsidP="005E13A4">
    <w:pPr>
      <w:pStyle w:val="BodyText3"/>
      <w:tabs>
        <w:tab w:val="left" w:pos="0"/>
      </w:tabs>
      <w:jc w:val="center"/>
      <w:rPr>
        <w:color w:val="000080"/>
        <w:lang w:val="ru-RU"/>
      </w:rPr>
    </w:pPr>
    <w:r w:rsidRPr="00F35EBA">
      <w:rPr>
        <w:color w:val="000080"/>
      </w:rPr>
      <w:t>ПРОГРАМА ЗА РАЗВИТИЕ НА СЕЛСКИТЕ РАЙОНИ 2014-2020 Г</w:t>
    </w:r>
  </w:p>
  <w:p w:rsidR="000220C6" w:rsidRDefault="000220C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C6" w:rsidRDefault="000220C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34207"/>
    <w:multiLevelType w:val="hybridMultilevel"/>
    <w:tmpl w:val="0EBA470C"/>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
    <w:nsid w:val="07B142C4"/>
    <w:multiLevelType w:val="hybridMultilevel"/>
    <w:tmpl w:val="BB14A410"/>
    <w:lvl w:ilvl="0" w:tplc="67C2F3DE">
      <w:start w:val="1"/>
      <w:numFmt w:val="decimal"/>
      <w:pStyle w:val="Heading1"/>
      <w:lvlText w:val="%1."/>
      <w:lvlJc w:val="left"/>
      <w:pPr>
        <w:ind w:left="720" w:hanging="360"/>
      </w:pPr>
      <w:rPr>
        <w:rFonts w:cs="Times New Roman"/>
        <w:b w:val="0"/>
        <w:bCs w:val="0"/>
        <w:i w:val="0"/>
        <w:iCs w:val="0"/>
        <w:caps w:val="0"/>
        <w:smallCaps w:val="0"/>
        <w:strike w:val="0"/>
        <w:dstrike w:val="0"/>
        <w:vanish w:val="0"/>
        <w:spacing w:val="0"/>
        <w:kern w:val="0"/>
        <w:position w:val="0"/>
        <w:u w:val="none"/>
        <w:effect w:val="none"/>
        <w:vertAlign w:val="baseline"/>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
    <w:nsid w:val="12550892"/>
    <w:multiLevelType w:val="hybridMultilevel"/>
    <w:tmpl w:val="7F14C1EE"/>
    <w:lvl w:ilvl="0" w:tplc="197AB0D4">
      <w:start w:val="1"/>
      <w:numFmt w:val="decimal"/>
      <w:lvlText w:val="%1."/>
      <w:lvlJc w:val="left"/>
      <w:pPr>
        <w:ind w:left="708" w:hanging="708"/>
      </w:pPr>
      <w:rPr>
        <w:rFonts w:cs="Times New Roman" w:hint="default"/>
        <w:i w:val="0"/>
        <w:sz w:val="24"/>
      </w:rPr>
    </w:lvl>
    <w:lvl w:ilvl="1" w:tplc="68BA2D0E">
      <w:numFmt w:val="bullet"/>
      <w:lvlText w:val="•"/>
      <w:lvlJc w:val="left"/>
      <w:pPr>
        <w:ind w:left="1476" w:hanging="396"/>
      </w:pPr>
      <w:rPr>
        <w:rFonts w:ascii="Times New Roman" w:eastAsia="Times New Roman" w:hAnsi="Times New Roman" w:hint="default"/>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04D5893"/>
    <w:multiLevelType w:val="hybridMultilevel"/>
    <w:tmpl w:val="2F4A9D72"/>
    <w:lvl w:ilvl="0" w:tplc="CCB02572">
      <w:start w:val="5"/>
      <w:numFmt w:val="decimal"/>
      <w:lvlText w:val="%1."/>
      <w:lvlJc w:val="left"/>
      <w:pPr>
        <w:ind w:left="1102" w:hanging="360"/>
      </w:pPr>
      <w:rPr>
        <w:rFonts w:cs="Times New Roman" w:hint="default"/>
        <w:i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nsid w:val="26BC407B"/>
    <w:multiLevelType w:val="hybridMultilevel"/>
    <w:tmpl w:val="C986D2B2"/>
    <w:lvl w:ilvl="0" w:tplc="04020001">
      <w:start w:val="1"/>
      <w:numFmt w:val="bullet"/>
      <w:lvlText w:val=""/>
      <w:lvlJc w:val="left"/>
      <w:pPr>
        <w:ind w:left="742" w:hanging="360"/>
      </w:pPr>
      <w:rPr>
        <w:rFonts w:ascii="Symbol" w:hAnsi="Symbol" w:hint="default"/>
      </w:rPr>
    </w:lvl>
    <w:lvl w:ilvl="1" w:tplc="04020003">
      <w:start w:val="1"/>
      <w:numFmt w:val="bullet"/>
      <w:lvlText w:val="o"/>
      <w:lvlJc w:val="left"/>
      <w:pPr>
        <w:ind w:left="1462" w:hanging="360"/>
      </w:pPr>
      <w:rPr>
        <w:rFonts w:ascii="Courier New" w:hAnsi="Courier New" w:hint="default"/>
      </w:rPr>
    </w:lvl>
    <w:lvl w:ilvl="2" w:tplc="04020005">
      <w:start w:val="1"/>
      <w:numFmt w:val="bullet"/>
      <w:lvlText w:val=""/>
      <w:lvlJc w:val="left"/>
      <w:pPr>
        <w:ind w:left="2182" w:hanging="360"/>
      </w:pPr>
      <w:rPr>
        <w:rFonts w:ascii="Wingdings" w:hAnsi="Wingdings" w:hint="default"/>
      </w:rPr>
    </w:lvl>
    <w:lvl w:ilvl="3" w:tplc="04020001" w:tentative="1">
      <w:start w:val="1"/>
      <w:numFmt w:val="bullet"/>
      <w:lvlText w:val=""/>
      <w:lvlJc w:val="left"/>
      <w:pPr>
        <w:ind w:left="2902" w:hanging="360"/>
      </w:pPr>
      <w:rPr>
        <w:rFonts w:ascii="Symbol" w:hAnsi="Symbol" w:hint="default"/>
      </w:rPr>
    </w:lvl>
    <w:lvl w:ilvl="4" w:tplc="04020003" w:tentative="1">
      <w:start w:val="1"/>
      <w:numFmt w:val="bullet"/>
      <w:lvlText w:val="o"/>
      <w:lvlJc w:val="left"/>
      <w:pPr>
        <w:ind w:left="3622" w:hanging="360"/>
      </w:pPr>
      <w:rPr>
        <w:rFonts w:ascii="Courier New" w:hAnsi="Courier New" w:hint="default"/>
      </w:rPr>
    </w:lvl>
    <w:lvl w:ilvl="5" w:tplc="04020005" w:tentative="1">
      <w:start w:val="1"/>
      <w:numFmt w:val="bullet"/>
      <w:lvlText w:val=""/>
      <w:lvlJc w:val="left"/>
      <w:pPr>
        <w:ind w:left="4342" w:hanging="360"/>
      </w:pPr>
      <w:rPr>
        <w:rFonts w:ascii="Wingdings" w:hAnsi="Wingdings" w:hint="default"/>
      </w:rPr>
    </w:lvl>
    <w:lvl w:ilvl="6" w:tplc="04020001" w:tentative="1">
      <w:start w:val="1"/>
      <w:numFmt w:val="bullet"/>
      <w:lvlText w:val=""/>
      <w:lvlJc w:val="left"/>
      <w:pPr>
        <w:ind w:left="5062" w:hanging="360"/>
      </w:pPr>
      <w:rPr>
        <w:rFonts w:ascii="Symbol" w:hAnsi="Symbol" w:hint="default"/>
      </w:rPr>
    </w:lvl>
    <w:lvl w:ilvl="7" w:tplc="04020003" w:tentative="1">
      <w:start w:val="1"/>
      <w:numFmt w:val="bullet"/>
      <w:lvlText w:val="o"/>
      <w:lvlJc w:val="left"/>
      <w:pPr>
        <w:ind w:left="5782" w:hanging="360"/>
      </w:pPr>
      <w:rPr>
        <w:rFonts w:ascii="Courier New" w:hAnsi="Courier New" w:hint="default"/>
      </w:rPr>
    </w:lvl>
    <w:lvl w:ilvl="8" w:tplc="04020005" w:tentative="1">
      <w:start w:val="1"/>
      <w:numFmt w:val="bullet"/>
      <w:lvlText w:val=""/>
      <w:lvlJc w:val="left"/>
      <w:pPr>
        <w:ind w:left="6502" w:hanging="360"/>
      </w:pPr>
      <w:rPr>
        <w:rFonts w:ascii="Wingdings" w:hAnsi="Wingdings" w:hint="default"/>
      </w:rPr>
    </w:lvl>
  </w:abstractNum>
  <w:abstractNum w:abstractNumId="5">
    <w:nsid w:val="27687A4A"/>
    <w:multiLevelType w:val="hybridMultilevel"/>
    <w:tmpl w:val="78D0455A"/>
    <w:lvl w:ilvl="0" w:tplc="04020001">
      <w:start w:val="1"/>
      <w:numFmt w:val="bullet"/>
      <w:lvlText w:val=""/>
      <w:lvlJc w:val="left"/>
      <w:pPr>
        <w:ind w:left="1102" w:hanging="360"/>
      </w:pPr>
      <w:rPr>
        <w:rFonts w:ascii="Symbol" w:hAnsi="Symbol" w:hint="default"/>
      </w:rPr>
    </w:lvl>
    <w:lvl w:ilvl="1" w:tplc="04020003" w:tentative="1">
      <w:start w:val="1"/>
      <w:numFmt w:val="bullet"/>
      <w:lvlText w:val="o"/>
      <w:lvlJc w:val="left"/>
      <w:pPr>
        <w:ind w:left="1822" w:hanging="360"/>
      </w:pPr>
      <w:rPr>
        <w:rFonts w:ascii="Courier New" w:hAnsi="Courier New" w:hint="default"/>
      </w:rPr>
    </w:lvl>
    <w:lvl w:ilvl="2" w:tplc="04020005" w:tentative="1">
      <w:start w:val="1"/>
      <w:numFmt w:val="bullet"/>
      <w:lvlText w:val=""/>
      <w:lvlJc w:val="left"/>
      <w:pPr>
        <w:ind w:left="2542" w:hanging="360"/>
      </w:pPr>
      <w:rPr>
        <w:rFonts w:ascii="Wingdings" w:hAnsi="Wingdings" w:hint="default"/>
      </w:rPr>
    </w:lvl>
    <w:lvl w:ilvl="3" w:tplc="04020001" w:tentative="1">
      <w:start w:val="1"/>
      <w:numFmt w:val="bullet"/>
      <w:lvlText w:val=""/>
      <w:lvlJc w:val="left"/>
      <w:pPr>
        <w:ind w:left="3262" w:hanging="360"/>
      </w:pPr>
      <w:rPr>
        <w:rFonts w:ascii="Symbol" w:hAnsi="Symbol" w:hint="default"/>
      </w:rPr>
    </w:lvl>
    <w:lvl w:ilvl="4" w:tplc="04020003" w:tentative="1">
      <w:start w:val="1"/>
      <w:numFmt w:val="bullet"/>
      <w:lvlText w:val="o"/>
      <w:lvlJc w:val="left"/>
      <w:pPr>
        <w:ind w:left="3982" w:hanging="360"/>
      </w:pPr>
      <w:rPr>
        <w:rFonts w:ascii="Courier New" w:hAnsi="Courier New" w:hint="default"/>
      </w:rPr>
    </w:lvl>
    <w:lvl w:ilvl="5" w:tplc="04020005" w:tentative="1">
      <w:start w:val="1"/>
      <w:numFmt w:val="bullet"/>
      <w:lvlText w:val=""/>
      <w:lvlJc w:val="left"/>
      <w:pPr>
        <w:ind w:left="4702" w:hanging="360"/>
      </w:pPr>
      <w:rPr>
        <w:rFonts w:ascii="Wingdings" w:hAnsi="Wingdings" w:hint="default"/>
      </w:rPr>
    </w:lvl>
    <w:lvl w:ilvl="6" w:tplc="04020001" w:tentative="1">
      <w:start w:val="1"/>
      <w:numFmt w:val="bullet"/>
      <w:lvlText w:val=""/>
      <w:lvlJc w:val="left"/>
      <w:pPr>
        <w:ind w:left="5422" w:hanging="360"/>
      </w:pPr>
      <w:rPr>
        <w:rFonts w:ascii="Symbol" w:hAnsi="Symbol" w:hint="default"/>
      </w:rPr>
    </w:lvl>
    <w:lvl w:ilvl="7" w:tplc="04020003" w:tentative="1">
      <w:start w:val="1"/>
      <w:numFmt w:val="bullet"/>
      <w:lvlText w:val="o"/>
      <w:lvlJc w:val="left"/>
      <w:pPr>
        <w:ind w:left="6142" w:hanging="360"/>
      </w:pPr>
      <w:rPr>
        <w:rFonts w:ascii="Courier New" w:hAnsi="Courier New" w:hint="default"/>
      </w:rPr>
    </w:lvl>
    <w:lvl w:ilvl="8" w:tplc="04020005" w:tentative="1">
      <w:start w:val="1"/>
      <w:numFmt w:val="bullet"/>
      <w:lvlText w:val=""/>
      <w:lvlJc w:val="left"/>
      <w:pPr>
        <w:ind w:left="6862" w:hanging="360"/>
      </w:pPr>
      <w:rPr>
        <w:rFonts w:ascii="Wingdings" w:hAnsi="Wingdings" w:hint="default"/>
      </w:rPr>
    </w:lvl>
  </w:abstractNum>
  <w:abstractNum w:abstractNumId="6">
    <w:nsid w:val="27FC3616"/>
    <w:multiLevelType w:val="hybridMultilevel"/>
    <w:tmpl w:val="64907BC2"/>
    <w:lvl w:ilvl="0" w:tplc="0402000F">
      <w:start w:val="1"/>
      <w:numFmt w:val="decimal"/>
      <w:lvlText w:val="%1."/>
      <w:lvlJc w:val="left"/>
      <w:pPr>
        <w:ind w:left="1211" w:hanging="360"/>
      </w:pPr>
      <w:rPr>
        <w:rFonts w:cs="Times New Roman"/>
      </w:rPr>
    </w:lvl>
    <w:lvl w:ilvl="1" w:tplc="04020019" w:tentative="1">
      <w:start w:val="1"/>
      <w:numFmt w:val="lowerLetter"/>
      <w:lvlText w:val="%2."/>
      <w:lvlJc w:val="left"/>
      <w:pPr>
        <w:ind w:left="1931" w:hanging="360"/>
      </w:pPr>
      <w:rPr>
        <w:rFonts w:cs="Times New Roman"/>
      </w:rPr>
    </w:lvl>
    <w:lvl w:ilvl="2" w:tplc="0402001B" w:tentative="1">
      <w:start w:val="1"/>
      <w:numFmt w:val="lowerRoman"/>
      <w:lvlText w:val="%3."/>
      <w:lvlJc w:val="right"/>
      <w:pPr>
        <w:ind w:left="2651" w:hanging="180"/>
      </w:pPr>
      <w:rPr>
        <w:rFonts w:cs="Times New Roman"/>
      </w:rPr>
    </w:lvl>
    <w:lvl w:ilvl="3" w:tplc="0402000F" w:tentative="1">
      <w:start w:val="1"/>
      <w:numFmt w:val="decimal"/>
      <w:lvlText w:val="%4."/>
      <w:lvlJc w:val="left"/>
      <w:pPr>
        <w:ind w:left="3371" w:hanging="360"/>
      </w:pPr>
      <w:rPr>
        <w:rFonts w:cs="Times New Roman"/>
      </w:rPr>
    </w:lvl>
    <w:lvl w:ilvl="4" w:tplc="04020019" w:tentative="1">
      <w:start w:val="1"/>
      <w:numFmt w:val="lowerLetter"/>
      <w:lvlText w:val="%5."/>
      <w:lvlJc w:val="left"/>
      <w:pPr>
        <w:ind w:left="4091" w:hanging="360"/>
      </w:pPr>
      <w:rPr>
        <w:rFonts w:cs="Times New Roman"/>
      </w:rPr>
    </w:lvl>
    <w:lvl w:ilvl="5" w:tplc="0402001B" w:tentative="1">
      <w:start w:val="1"/>
      <w:numFmt w:val="lowerRoman"/>
      <w:lvlText w:val="%6."/>
      <w:lvlJc w:val="right"/>
      <w:pPr>
        <w:ind w:left="4811" w:hanging="180"/>
      </w:pPr>
      <w:rPr>
        <w:rFonts w:cs="Times New Roman"/>
      </w:rPr>
    </w:lvl>
    <w:lvl w:ilvl="6" w:tplc="0402000F" w:tentative="1">
      <w:start w:val="1"/>
      <w:numFmt w:val="decimal"/>
      <w:lvlText w:val="%7."/>
      <w:lvlJc w:val="left"/>
      <w:pPr>
        <w:ind w:left="5531" w:hanging="360"/>
      </w:pPr>
      <w:rPr>
        <w:rFonts w:cs="Times New Roman"/>
      </w:rPr>
    </w:lvl>
    <w:lvl w:ilvl="7" w:tplc="04020019" w:tentative="1">
      <w:start w:val="1"/>
      <w:numFmt w:val="lowerLetter"/>
      <w:lvlText w:val="%8."/>
      <w:lvlJc w:val="left"/>
      <w:pPr>
        <w:ind w:left="6251" w:hanging="360"/>
      </w:pPr>
      <w:rPr>
        <w:rFonts w:cs="Times New Roman"/>
      </w:rPr>
    </w:lvl>
    <w:lvl w:ilvl="8" w:tplc="0402001B" w:tentative="1">
      <w:start w:val="1"/>
      <w:numFmt w:val="lowerRoman"/>
      <w:lvlText w:val="%9."/>
      <w:lvlJc w:val="right"/>
      <w:pPr>
        <w:ind w:left="6971" w:hanging="180"/>
      </w:pPr>
      <w:rPr>
        <w:rFonts w:cs="Times New Roman"/>
      </w:rPr>
    </w:lvl>
  </w:abstractNum>
  <w:abstractNum w:abstractNumId="7">
    <w:nsid w:val="28D243BA"/>
    <w:multiLevelType w:val="hybridMultilevel"/>
    <w:tmpl w:val="0292E002"/>
    <w:lvl w:ilvl="0" w:tplc="ABD6A30E">
      <w:start w:val="1"/>
      <w:numFmt w:val="decimal"/>
      <w:lvlText w:val="%1."/>
      <w:lvlJc w:val="left"/>
      <w:pPr>
        <w:ind w:left="786" w:hanging="360"/>
      </w:pPr>
      <w:rPr>
        <w:rFonts w:cs="Times New Roman" w:hint="default"/>
      </w:rPr>
    </w:lvl>
    <w:lvl w:ilvl="1" w:tplc="04020019" w:tentative="1">
      <w:start w:val="1"/>
      <w:numFmt w:val="lowerLetter"/>
      <w:lvlText w:val="%2."/>
      <w:lvlJc w:val="left"/>
      <w:pPr>
        <w:ind w:left="1506" w:hanging="360"/>
      </w:pPr>
      <w:rPr>
        <w:rFonts w:cs="Times New Roman"/>
      </w:rPr>
    </w:lvl>
    <w:lvl w:ilvl="2" w:tplc="0402001B" w:tentative="1">
      <w:start w:val="1"/>
      <w:numFmt w:val="lowerRoman"/>
      <w:lvlText w:val="%3."/>
      <w:lvlJc w:val="right"/>
      <w:pPr>
        <w:ind w:left="2226" w:hanging="180"/>
      </w:pPr>
      <w:rPr>
        <w:rFonts w:cs="Times New Roman"/>
      </w:rPr>
    </w:lvl>
    <w:lvl w:ilvl="3" w:tplc="0402000F" w:tentative="1">
      <w:start w:val="1"/>
      <w:numFmt w:val="decimal"/>
      <w:lvlText w:val="%4."/>
      <w:lvlJc w:val="left"/>
      <w:pPr>
        <w:ind w:left="2946" w:hanging="360"/>
      </w:pPr>
      <w:rPr>
        <w:rFonts w:cs="Times New Roman"/>
      </w:rPr>
    </w:lvl>
    <w:lvl w:ilvl="4" w:tplc="04020019" w:tentative="1">
      <w:start w:val="1"/>
      <w:numFmt w:val="lowerLetter"/>
      <w:lvlText w:val="%5."/>
      <w:lvlJc w:val="left"/>
      <w:pPr>
        <w:ind w:left="3666" w:hanging="360"/>
      </w:pPr>
      <w:rPr>
        <w:rFonts w:cs="Times New Roman"/>
      </w:rPr>
    </w:lvl>
    <w:lvl w:ilvl="5" w:tplc="0402001B" w:tentative="1">
      <w:start w:val="1"/>
      <w:numFmt w:val="lowerRoman"/>
      <w:lvlText w:val="%6."/>
      <w:lvlJc w:val="right"/>
      <w:pPr>
        <w:ind w:left="4386" w:hanging="180"/>
      </w:pPr>
      <w:rPr>
        <w:rFonts w:cs="Times New Roman"/>
      </w:rPr>
    </w:lvl>
    <w:lvl w:ilvl="6" w:tplc="0402000F" w:tentative="1">
      <w:start w:val="1"/>
      <w:numFmt w:val="decimal"/>
      <w:lvlText w:val="%7."/>
      <w:lvlJc w:val="left"/>
      <w:pPr>
        <w:ind w:left="5106" w:hanging="360"/>
      </w:pPr>
      <w:rPr>
        <w:rFonts w:cs="Times New Roman"/>
      </w:rPr>
    </w:lvl>
    <w:lvl w:ilvl="7" w:tplc="04020019" w:tentative="1">
      <w:start w:val="1"/>
      <w:numFmt w:val="lowerLetter"/>
      <w:lvlText w:val="%8."/>
      <w:lvlJc w:val="left"/>
      <w:pPr>
        <w:ind w:left="5826" w:hanging="360"/>
      </w:pPr>
      <w:rPr>
        <w:rFonts w:cs="Times New Roman"/>
      </w:rPr>
    </w:lvl>
    <w:lvl w:ilvl="8" w:tplc="0402001B" w:tentative="1">
      <w:start w:val="1"/>
      <w:numFmt w:val="lowerRoman"/>
      <w:lvlText w:val="%9."/>
      <w:lvlJc w:val="right"/>
      <w:pPr>
        <w:ind w:left="6546" w:hanging="180"/>
      </w:pPr>
      <w:rPr>
        <w:rFonts w:cs="Times New Roman"/>
      </w:rPr>
    </w:lvl>
  </w:abstractNum>
  <w:abstractNum w:abstractNumId="8">
    <w:nsid w:val="2B017BF0"/>
    <w:multiLevelType w:val="hybridMultilevel"/>
    <w:tmpl w:val="CFEAC76C"/>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9">
    <w:nsid w:val="2E4126CA"/>
    <w:multiLevelType w:val="hybridMultilevel"/>
    <w:tmpl w:val="38A803F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EF53C35"/>
    <w:multiLevelType w:val="hybridMultilevel"/>
    <w:tmpl w:val="F77CDCD4"/>
    <w:lvl w:ilvl="0" w:tplc="97ECB050">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30B5489F"/>
    <w:multiLevelType w:val="hybridMultilevel"/>
    <w:tmpl w:val="1E2CC6FC"/>
    <w:lvl w:ilvl="0" w:tplc="C28AAD7C">
      <w:start w:val="1"/>
      <w:numFmt w:val="decimal"/>
      <w:lvlText w:val="%1."/>
      <w:lvlJc w:val="left"/>
      <w:pPr>
        <w:ind w:left="644" w:hanging="360"/>
      </w:pPr>
      <w:rPr>
        <w:rFonts w:cs="Times New Roman" w:hint="default"/>
      </w:rPr>
    </w:lvl>
    <w:lvl w:ilvl="1" w:tplc="04020019" w:tentative="1">
      <w:start w:val="1"/>
      <w:numFmt w:val="lowerLetter"/>
      <w:lvlText w:val="%2."/>
      <w:lvlJc w:val="left"/>
      <w:pPr>
        <w:ind w:left="1364" w:hanging="360"/>
      </w:pPr>
      <w:rPr>
        <w:rFonts w:cs="Times New Roman"/>
      </w:rPr>
    </w:lvl>
    <w:lvl w:ilvl="2" w:tplc="0402001B" w:tentative="1">
      <w:start w:val="1"/>
      <w:numFmt w:val="lowerRoman"/>
      <w:lvlText w:val="%3."/>
      <w:lvlJc w:val="right"/>
      <w:pPr>
        <w:ind w:left="2084" w:hanging="180"/>
      </w:pPr>
      <w:rPr>
        <w:rFonts w:cs="Times New Roman"/>
      </w:rPr>
    </w:lvl>
    <w:lvl w:ilvl="3" w:tplc="0402000F" w:tentative="1">
      <w:start w:val="1"/>
      <w:numFmt w:val="decimal"/>
      <w:lvlText w:val="%4."/>
      <w:lvlJc w:val="left"/>
      <w:pPr>
        <w:ind w:left="2804" w:hanging="360"/>
      </w:pPr>
      <w:rPr>
        <w:rFonts w:cs="Times New Roman"/>
      </w:rPr>
    </w:lvl>
    <w:lvl w:ilvl="4" w:tplc="04020019" w:tentative="1">
      <w:start w:val="1"/>
      <w:numFmt w:val="lowerLetter"/>
      <w:lvlText w:val="%5."/>
      <w:lvlJc w:val="left"/>
      <w:pPr>
        <w:ind w:left="3524" w:hanging="360"/>
      </w:pPr>
      <w:rPr>
        <w:rFonts w:cs="Times New Roman"/>
      </w:rPr>
    </w:lvl>
    <w:lvl w:ilvl="5" w:tplc="0402001B" w:tentative="1">
      <w:start w:val="1"/>
      <w:numFmt w:val="lowerRoman"/>
      <w:lvlText w:val="%6."/>
      <w:lvlJc w:val="right"/>
      <w:pPr>
        <w:ind w:left="4244" w:hanging="180"/>
      </w:pPr>
      <w:rPr>
        <w:rFonts w:cs="Times New Roman"/>
      </w:rPr>
    </w:lvl>
    <w:lvl w:ilvl="6" w:tplc="0402000F" w:tentative="1">
      <w:start w:val="1"/>
      <w:numFmt w:val="decimal"/>
      <w:lvlText w:val="%7."/>
      <w:lvlJc w:val="left"/>
      <w:pPr>
        <w:ind w:left="4964" w:hanging="360"/>
      </w:pPr>
      <w:rPr>
        <w:rFonts w:cs="Times New Roman"/>
      </w:rPr>
    </w:lvl>
    <w:lvl w:ilvl="7" w:tplc="04020019" w:tentative="1">
      <w:start w:val="1"/>
      <w:numFmt w:val="lowerLetter"/>
      <w:lvlText w:val="%8."/>
      <w:lvlJc w:val="left"/>
      <w:pPr>
        <w:ind w:left="5684" w:hanging="360"/>
      </w:pPr>
      <w:rPr>
        <w:rFonts w:cs="Times New Roman"/>
      </w:rPr>
    </w:lvl>
    <w:lvl w:ilvl="8" w:tplc="0402001B" w:tentative="1">
      <w:start w:val="1"/>
      <w:numFmt w:val="lowerRoman"/>
      <w:lvlText w:val="%9."/>
      <w:lvlJc w:val="right"/>
      <w:pPr>
        <w:ind w:left="6404" w:hanging="180"/>
      </w:pPr>
      <w:rPr>
        <w:rFonts w:cs="Times New Roman"/>
      </w:rPr>
    </w:lvl>
  </w:abstractNum>
  <w:abstractNum w:abstractNumId="12">
    <w:nsid w:val="311F374C"/>
    <w:multiLevelType w:val="hybridMultilevel"/>
    <w:tmpl w:val="1492A010"/>
    <w:lvl w:ilvl="0" w:tplc="27544A9C">
      <w:start w:val="1"/>
      <w:numFmt w:val="decimal"/>
      <w:lvlText w:val="%1."/>
      <w:lvlJc w:val="left"/>
      <w:pPr>
        <w:ind w:left="992" w:hanging="708"/>
      </w:pPr>
      <w:rPr>
        <w:rFonts w:cs="Times New Roman" w:hint="default"/>
        <w:sz w:val="32"/>
      </w:rPr>
    </w:lvl>
    <w:lvl w:ilvl="1" w:tplc="68BA2D0E">
      <w:numFmt w:val="bullet"/>
      <w:lvlText w:val="•"/>
      <w:lvlJc w:val="left"/>
      <w:pPr>
        <w:ind w:left="1476" w:hanging="396"/>
      </w:pPr>
      <w:rPr>
        <w:rFonts w:ascii="Times New Roman" w:eastAsia="Times New Roman" w:hAnsi="Times New Roman" w:hint="default"/>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3">
    <w:nsid w:val="352E63F3"/>
    <w:multiLevelType w:val="hybridMultilevel"/>
    <w:tmpl w:val="57E67F7A"/>
    <w:lvl w:ilvl="0" w:tplc="DE0C03A6">
      <w:start w:val="1"/>
      <w:numFmt w:val="decimal"/>
      <w:lvlText w:val="%1."/>
      <w:lvlJc w:val="left"/>
      <w:pPr>
        <w:ind w:left="786" w:hanging="360"/>
      </w:pPr>
      <w:rPr>
        <w:rFonts w:cs="Times New Roman" w:hint="default"/>
      </w:rPr>
    </w:lvl>
    <w:lvl w:ilvl="1" w:tplc="04020019" w:tentative="1">
      <w:start w:val="1"/>
      <w:numFmt w:val="lowerLetter"/>
      <w:lvlText w:val="%2."/>
      <w:lvlJc w:val="left"/>
      <w:pPr>
        <w:ind w:left="1506" w:hanging="360"/>
      </w:pPr>
      <w:rPr>
        <w:rFonts w:cs="Times New Roman"/>
      </w:rPr>
    </w:lvl>
    <w:lvl w:ilvl="2" w:tplc="0402001B" w:tentative="1">
      <w:start w:val="1"/>
      <w:numFmt w:val="lowerRoman"/>
      <w:lvlText w:val="%3."/>
      <w:lvlJc w:val="right"/>
      <w:pPr>
        <w:ind w:left="2226" w:hanging="180"/>
      </w:pPr>
      <w:rPr>
        <w:rFonts w:cs="Times New Roman"/>
      </w:rPr>
    </w:lvl>
    <w:lvl w:ilvl="3" w:tplc="0402000F" w:tentative="1">
      <w:start w:val="1"/>
      <w:numFmt w:val="decimal"/>
      <w:lvlText w:val="%4."/>
      <w:lvlJc w:val="left"/>
      <w:pPr>
        <w:ind w:left="2946" w:hanging="360"/>
      </w:pPr>
      <w:rPr>
        <w:rFonts w:cs="Times New Roman"/>
      </w:rPr>
    </w:lvl>
    <w:lvl w:ilvl="4" w:tplc="04020019" w:tentative="1">
      <w:start w:val="1"/>
      <w:numFmt w:val="lowerLetter"/>
      <w:lvlText w:val="%5."/>
      <w:lvlJc w:val="left"/>
      <w:pPr>
        <w:ind w:left="3666" w:hanging="360"/>
      </w:pPr>
      <w:rPr>
        <w:rFonts w:cs="Times New Roman"/>
      </w:rPr>
    </w:lvl>
    <w:lvl w:ilvl="5" w:tplc="0402001B" w:tentative="1">
      <w:start w:val="1"/>
      <w:numFmt w:val="lowerRoman"/>
      <w:lvlText w:val="%6."/>
      <w:lvlJc w:val="right"/>
      <w:pPr>
        <w:ind w:left="4386" w:hanging="180"/>
      </w:pPr>
      <w:rPr>
        <w:rFonts w:cs="Times New Roman"/>
      </w:rPr>
    </w:lvl>
    <w:lvl w:ilvl="6" w:tplc="0402000F" w:tentative="1">
      <w:start w:val="1"/>
      <w:numFmt w:val="decimal"/>
      <w:lvlText w:val="%7."/>
      <w:lvlJc w:val="left"/>
      <w:pPr>
        <w:ind w:left="5106" w:hanging="360"/>
      </w:pPr>
      <w:rPr>
        <w:rFonts w:cs="Times New Roman"/>
      </w:rPr>
    </w:lvl>
    <w:lvl w:ilvl="7" w:tplc="04020019" w:tentative="1">
      <w:start w:val="1"/>
      <w:numFmt w:val="lowerLetter"/>
      <w:lvlText w:val="%8."/>
      <w:lvlJc w:val="left"/>
      <w:pPr>
        <w:ind w:left="5826" w:hanging="360"/>
      </w:pPr>
      <w:rPr>
        <w:rFonts w:cs="Times New Roman"/>
      </w:rPr>
    </w:lvl>
    <w:lvl w:ilvl="8" w:tplc="0402001B" w:tentative="1">
      <w:start w:val="1"/>
      <w:numFmt w:val="lowerRoman"/>
      <w:lvlText w:val="%9."/>
      <w:lvlJc w:val="right"/>
      <w:pPr>
        <w:ind w:left="6546" w:hanging="180"/>
      </w:pPr>
      <w:rPr>
        <w:rFonts w:cs="Times New Roman"/>
      </w:rPr>
    </w:lvl>
  </w:abstractNum>
  <w:abstractNum w:abstractNumId="14">
    <w:nsid w:val="37D933D0"/>
    <w:multiLevelType w:val="hybridMultilevel"/>
    <w:tmpl w:val="E5848240"/>
    <w:lvl w:ilvl="0" w:tplc="11FA068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4A0F64E0"/>
    <w:multiLevelType w:val="hybridMultilevel"/>
    <w:tmpl w:val="26422A42"/>
    <w:lvl w:ilvl="0" w:tplc="B0263B7C">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6">
    <w:nsid w:val="4A31053C"/>
    <w:multiLevelType w:val="hybridMultilevel"/>
    <w:tmpl w:val="0EBA470C"/>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nsid w:val="4B315CE5"/>
    <w:multiLevelType w:val="hybridMultilevel"/>
    <w:tmpl w:val="196E01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50C72458"/>
    <w:multiLevelType w:val="hybridMultilevel"/>
    <w:tmpl w:val="508A3D6E"/>
    <w:lvl w:ilvl="0" w:tplc="7E6446BE">
      <w:start w:val="23"/>
      <w:numFmt w:val="decimal"/>
      <w:lvlText w:val="%1."/>
      <w:lvlJc w:val="left"/>
      <w:pPr>
        <w:ind w:left="719" w:hanging="435"/>
      </w:pPr>
      <w:rPr>
        <w:rFonts w:cs="Times New Roman" w:hint="default"/>
      </w:rPr>
    </w:lvl>
    <w:lvl w:ilvl="1" w:tplc="04020019" w:tentative="1">
      <w:start w:val="1"/>
      <w:numFmt w:val="lowerLetter"/>
      <w:lvlText w:val="%2."/>
      <w:lvlJc w:val="left"/>
      <w:pPr>
        <w:ind w:left="1364" w:hanging="360"/>
      </w:pPr>
      <w:rPr>
        <w:rFonts w:cs="Times New Roman"/>
      </w:rPr>
    </w:lvl>
    <w:lvl w:ilvl="2" w:tplc="0402001B" w:tentative="1">
      <w:start w:val="1"/>
      <w:numFmt w:val="lowerRoman"/>
      <w:lvlText w:val="%3."/>
      <w:lvlJc w:val="right"/>
      <w:pPr>
        <w:ind w:left="2084" w:hanging="180"/>
      </w:pPr>
      <w:rPr>
        <w:rFonts w:cs="Times New Roman"/>
      </w:rPr>
    </w:lvl>
    <w:lvl w:ilvl="3" w:tplc="0402000F" w:tentative="1">
      <w:start w:val="1"/>
      <w:numFmt w:val="decimal"/>
      <w:lvlText w:val="%4."/>
      <w:lvlJc w:val="left"/>
      <w:pPr>
        <w:ind w:left="2804" w:hanging="360"/>
      </w:pPr>
      <w:rPr>
        <w:rFonts w:cs="Times New Roman"/>
      </w:rPr>
    </w:lvl>
    <w:lvl w:ilvl="4" w:tplc="04020019" w:tentative="1">
      <w:start w:val="1"/>
      <w:numFmt w:val="lowerLetter"/>
      <w:lvlText w:val="%5."/>
      <w:lvlJc w:val="left"/>
      <w:pPr>
        <w:ind w:left="3524" w:hanging="360"/>
      </w:pPr>
      <w:rPr>
        <w:rFonts w:cs="Times New Roman"/>
      </w:rPr>
    </w:lvl>
    <w:lvl w:ilvl="5" w:tplc="0402001B" w:tentative="1">
      <w:start w:val="1"/>
      <w:numFmt w:val="lowerRoman"/>
      <w:lvlText w:val="%6."/>
      <w:lvlJc w:val="right"/>
      <w:pPr>
        <w:ind w:left="4244" w:hanging="180"/>
      </w:pPr>
      <w:rPr>
        <w:rFonts w:cs="Times New Roman"/>
      </w:rPr>
    </w:lvl>
    <w:lvl w:ilvl="6" w:tplc="0402000F" w:tentative="1">
      <w:start w:val="1"/>
      <w:numFmt w:val="decimal"/>
      <w:lvlText w:val="%7."/>
      <w:lvlJc w:val="left"/>
      <w:pPr>
        <w:ind w:left="4964" w:hanging="360"/>
      </w:pPr>
      <w:rPr>
        <w:rFonts w:cs="Times New Roman"/>
      </w:rPr>
    </w:lvl>
    <w:lvl w:ilvl="7" w:tplc="04020019" w:tentative="1">
      <w:start w:val="1"/>
      <w:numFmt w:val="lowerLetter"/>
      <w:lvlText w:val="%8."/>
      <w:lvlJc w:val="left"/>
      <w:pPr>
        <w:ind w:left="5684" w:hanging="360"/>
      </w:pPr>
      <w:rPr>
        <w:rFonts w:cs="Times New Roman"/>
      </w:rPr>
    </w:lvl>
    <w:lvl w:ilvl="8" w:tplc="0402001B" w:tentative="1">
      <w:start w:val="1"/>
      <w:numFmt w:val="lowerRoman"/>
      <w:lvlText w:val="%9."/>
      <w:lvlJc w:val="right"/>
      <w:pPr>
        <w:ind w:left="6404" w:hanging="180"/>
      </w:pPr>
      <w:rPr>
        <w:rFonts w:cs="Times New Roman"/>
      </w:rPr>
    </w:lvl>
  </w:abstractNum>
  <w:abstractNum w:abstractNumId="19">
    <w:nsid w:val="52F258AB"/>
    <w:multiLevelType w:val="hybridMultilevel"/>
    <w:tmpl w:val="B9FA6384"/>
    <w:lvl w:ilvl="0" w:tplc="1EB0AB4A">
      <w:start w:val="1"/>
      <w:numFmt w:val="bullet"/>
      <w:lvlText w:val=""/>
      <w:lvlJc w:val="left"/>
      <w:pPr>
        <w:ind w:left="574" w:hanging="288"/>
      </w:pPr>
      <w:rPr>
        <w:rFonts w:ascii="Symbol" w:eastAsia="Times New Roman" w:hAnsi="Symbol" w:hint="default"/>
        <w:w w:val="100"/>
        <w:sz w:val="22"/>
      </w:rPr>
    </w:lvl>
    <w:lvl w:ilvl="1" w:tplc="C00C2E06">
      <w:start w:val="1"/>
      <w:numFmt w:val="bullet"/>
      <w:lvlText w:val="•"/>
      <w:lvlJc w:val="left"/>
      <w:pPr>
        <w:ind w:left="1538" w:hanging="288"/>
      </w:pPr>
      <w:rPr>
        <w:rFonts w:hint="default"/>
      </w:rPr>
    </w:lvl>
    <w:lvl w:ilvl="2" w:tplc="00F877E6">
      <w:start w:val="1"/>
      <w:numFmt w:val="bullet"/>
      <w:lvlText w:val="•"/>
      <w:lvlJc w:val="left"/>
      <w:pPr>
        <w:ind w:left="2496" w:hanging="288"/>
      </w:pPr>
      <w:rPr>
        <w:rFonts w:hint="default"/>
      </w:rPr>
    </w:lvl>
    <w:lvl w:ilvl="3" w:tplc="549075F8">
      <w:start w:val="1"/>
      <w:numFmt w:val="bullet"/>
      <w:lvlText w:val="•"/>
      <w:lvlJc w:val="left"/>
      <w:pPr>
        <w:ind w:left="3454" w:hanging="288"/>
      </w:pPr>
      <w:rPr>
        <w:rFonts w:hint="default"/>
      </w:rPr>
    </w:lvl>
    <w:lvl w:ilvl="4" w:tplc="29BA3F18">
      <w:start w:val="1"/>
      <w:numFmt w:val="bullet"/>
      <w:lvlText w:val="•"/>
      <w:lvlJc w:val="left"/>
      <w:pPr>
        <w:ind w:left="4412" w:hanging="288"/>
      </w:pPr>
      <w:rPr>
        <w:rFonts w:hint="default"/>
      </w:rPr>
    </w:lvl>
    <w:lvl w:ilvl="5" w:tplc="E6389EBE">
      <w:start w:val="1"/>
      <w:numFmt w:val="bullet"/>
      <w:lvlText w:val="•"/>
      <w:lvlJc w:val="left"/>
      <w:pPr>
        <w:ind w:left="5370" w:hanging="288"/>
      </w:pPr>
      <w:rPr>
        <w:rFonts w:hint="default"/>
      </w:rPr>
    </w:lvl>
    <w:lvl w:ilvl="6" w:tplc="7144A540">
      <w:start w:val="1"/>
      <w:numFmt w:val="bullet"/>
      <w:lvlText w:val="•"/>
      <w:lvlJc w:val="left"/>
      <w:pPr>
        <w:ind w:left="6328" w:hanging="288"/>
      </w:pPr>
      <w:rPr>
        <w:rFonts w:hint="default"/>
      </w:rPr>
    </w:lvl>
    <w:lvl w:ilvl="7" w:tplc="13A4D6A2">
      <w:start w:val="1"/>
      <w:numFmt w:val="bullet"/>
      <w:lvlText w:val="•"/>
      <w:lvlJc w:val="left"/>
      <w:pPr>
        <w:ind w:left="7286" w:hanging="288"/>
      </w:pPr>
      <w:rPr>
        <w:rFonts w:hint="default"/>
      </w:rPr>
    </w:lvl>
    <w:lvl w:ilvl="8" w:tplc="C66EEA16">
      <w:start w:val="1"/>
      <w:numFmt w:val="bullet"/>
      <w:lvlText w:val="•"/>
      <w:lvlJc w:val="left"/>
      <w:pPr>
        <w:ind w:left="8244" w:hanging="288"/>
      </w:pPr>
      <w:rPr>
        <w:rFonts w:hint="default"/>
      </w:rPr>
    </w:lvl>
  </w:abstractNum>
  <w:abstractNum w:abstractNumId="20">
    <w:nsid w:val="54172E32"/>
    <w:multiLevelType w:val="hybridMultilevel"/>
    <w:tmpl w:val="EADECDE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6AE2430"/>
    <w:multiLevelType w:val="hybridMultilevel"/>
    <w:tmpl w:val="36CEC9C6"/>
    <w:lvl w:ilvl="0" w:tplc="31FCF416">
      <w:start w:val="25"/>
      <w:numFmt w:val="decimal"/>
      <w:lvlText w:val="%1."/>
      <w:lvlJc w:val="left"/>
      <w:pPr>
        <w:ind w:left="992" w:hanging="708"/>
      </w:pPr>
      <w:rPr>
        <w:rFonts w:cs="Times New Roman" w:hint="default"/>
        <w:i w:val="0"/>
        <w:sz w:val="32"/>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2">
    <w:nsid w:val="572A4100"/>
    <w:multiLevelType w:val="hybridMultilevel"/>
    <w:tmpl w:val="A3E4D12A"/>
    <w:lvl w:ilvl="0" w:tplc="B008A998">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nsid w:val="5840678B"/>
    <w:multiLevelType w:val="hybridMultilevel"/>
    <w:tmpl w:val="9D92860A"/>
    <w:lvl w:ilvl="0" w:tplc="C8FE3F28">
      <w:start w:val="1"/>
      <w:numFmt w:val="decimal"/>
      <w:lvlText w:val="%1."/>
      <w:lvlJc w:val="left"/>
      <w:pPr>
        <w:ind w:left="360" w:hanging="360"/>
      </w:pPr>
      <w:rPr>
        <w:rFonts w:cs="Times New Roman" w:hint="default"/>
        <w:i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4">
    <w:nsid w:val="5A843675"/>
    <w:multiLevelType w:val="hybridMultilevel"/>
    <w:tmpl w:val="19D8F1CE"/>
    <w:lvl w:ilvl="0" w:tplc="083E9AF4">
      <w:start w:val="1"/>
      <w:numFmt w:val="decimal"/>
      <w:lvlText w:val="%1."/>
      <w:lvlJc w:val="left"/>
      <w:pPr>
        <w:ind w:left="786" w:hanging="360"/>
      </w:pPr>
      <w:rPr>
        <w:rFonts w:cs="Times New Roman" w:hint="default"/>
        <w:b w:val="0"/>
        <w:color w:val="000000"/>
      </w:rPr>
    </w:lvl>
    <w:lvl w:ilvl="1" w:tplc="04020019" w:tentative="1">
      <w:start w:val="1"/>
      <w:numFmt w:val="lowerLetter"/>
      <w:lvlText w:val="%2."/>
      <w:lvlJc w:val="left"/>
      <w:pPr>
        <w:ind w:left="1506" w:hanging="360"/>
      </w:pPr>
      <w:rPr>
        <w:rFonts w:cs="Times New Roman"/>
      </w:rPr>
    </w:lvl>
    <w:lvl w:ilvl="2" w:tplc="0402001B" w:tentative="1">
      <w:start w:val="1"/>
      <w:numFmt w:val="lowerRoman"/>
      <w:lvlText w:val="%3."/>
      <w:lvlJc w:val="right"/>
      <w:pPr>
        <w:ind w:left="2226" w:hanging="180"/>
      </w:pPr>
      <w:rPr>
        <w:rFonts w:cs="Times New Roman"/>
      </w:rPr>
    </w:lvl>
    <w:lvl w:ilvl="3" w:tplc="0402000F" w:tentative="1">
      <w:start w:val="1"/>
      <w:numFmt w:val="decimal"/>
      <w:lvlText w:val="%4."/>
      <w:lvlJc w:val="left"/>
      <w:pPr>
        <w:ind w:left="2946" w:hanging="360"/>
      </w:pPr>
      <w:rPr>
        <w:rFonts w:cs="Times New Roman"/>
      </w:rPr>
    </w:lvl>
    <w:lvl w:ilvl="4" w:tplc="04020019" w:tentative="1">
      <w:start w:val="1"/>
      <w:numFmt w:val="lowerLetter"/>
      <w:lvlText w:val="%5."/>
      <w:lvlJc w:val="left"/>
      <w:pPr>
        <w:ind w:left="3666" w:hanging="360"/>
      </w:pPr>
      <w:rPr>
        <w:rFonts w:cs="Times New Roman"/>
      </w:rPr>
    </w:lvl>
    <w:lvl w:ilvl="5" w:tplc="0402001B" w:tentative="1">
      <w:start w:val="1"/>
      <w:numFmt w:val="lowerRoman"/>
      <w:lvlText w:val="%6."/>
      <w:lvlJc w:val="right"/>
      <w:pPr>
        <w:ind w:left="4386" w:hanging="180"/>
      </w:pPr>
      <w:rPr>
        <w:rFonts w:cs="Times New Roman"/>
      </w:rPr>
    </w:lvl>
    <w:lvl w:ilvl="6" w:tplc="0402000F" w:tentative="1">
      <w:start w:val="1"/>
      <w:numFmt w:val="decimal"/>
      <w:lvlText w:val="%7."/>
      <w:lvlJc w:val="left"/>
      <w:pPr>
        <w:ind w:left="5106" w:hanging="360"/>
      </w:pPr>
      <w:rPr>
        <w:rFonts w:cs="Times New Roman"/>
      </w:rPr>
    </w:lvl>
    <w:lvl w:ilvl="7" w:tplc="04020019" w:tentative="1">
      <w:start w:val="1"/>
      <w:numFmt w:val="lowerLetter"/>
      <w:lvlText w:val="%8."/>
      <w:lvlJc w:val="left"/>
      <w:pPr>
        <w:ind w:left="5826" w:hanging="360"/>
      </w:pPr>
      <w:rPr>
        <w:rFonts w:cs="Times New Roman"/>
      </w:rPr>
    </w:lvl>
    <w:lvl w:ilvl="8" w:tplc="0402001B" w:tentative="1">
      <w:start w:val="1"/>
      <w:numFmt w:val="lowerRoman"/>
      <w:lvlText w:val="%9."/>
      <w:lvlJc w:val="right"/>
      <w:pPr>
        <w:ind w:left="6546" w:hanging="180"/>
      </w:pPr>
      <w:rPr>
        <w:rFonts w:cs="Times New Roman"/>
      </w:rPr>
    </w:lvl>
  </w:abstractNum>
  <w:abstractNum w:abstractNumId="25">
    <w:nsid w:val="5EFD58B8"/>
    <w:multiLevelType w:val="hybridMultilevel"/>
    <w:tmpl w:val="A260EE2A"/>
    <w:lvl w:ilvl="0" w:tplc="04020001">
      <w:start w:val="1"/>
      <w:numFmt w:val="bullet"/>
      <w:lvlText w:val=""/>
      <w:lvlJc w:val="left"/>
      <w:pPr>
        <w:ind w:left="814" w:hanging="360"/>
      </w:pPr>
      <w:rPr>
        <w:rFonts w:ascii="Symbol" w:hAnsi="Symbol" w:hint="default"/>
      </w:rPr>
    </w:lvl>
    <w:lvl w:ilvl="1" w:tplc="04020003" w:tentative="1">
      <w:start w:val="1"/>
      <w:numFmt w:val="bullet"/>
      <w:lvlText w:val="o"/>
      <w:lvlJc w:val="left"/>
      <w:pPr>
        <w:ind w:left="1534" w:hanging="360"/>
      </w:pPr>
      <w:rPr>
        <w:rFonts w:ascii="Courier New" w:hAnsi="Courier New" w:hint="default"/>
      </w:rPr>
    </w:lvl>
    <w:lvl w:ilvl="2" w:tplc="04020005" w:tentative="1">
      <w:start w:val="1"/>
      <w:numFmt w:val="bullet"/>
      <w:lvlText w:val=""/>
      <w:lvlJc w:val="left"/>
      <w:pPr>
        <w:ind w:left="2254" w:hanging="360"/>
      </w:pPr>
      <w:rPr>
        <w:rFonts w:ascii="Wingdings" w:hAnsi="Wingdings" w:hint="default"/>
      </w:rPr>
    </w:lvl>
    <w:lvl w:ilvl="3" w:tplc="04020001" w:tentative="1">
      <w:start w:val="1"/>
      <w:numFmt w:val="bullet"/>
      <w:lvlText w:val=""/>
      <w:lvlJc w:val="left"/>
      <w:pPr>
        <w:ind w:left="2974" w:hanging="360"/>
      </w:pPr>
      <w:rPr>
        <w:rFonts w:ascii="Symbol" w:hAnsi="Symbol" w:hint="default"/>
      </w:rPr>
    </w:lvl>
    <w:lvl w:ilvl="4" w:tplc="04020003" w:tentative="1">
      <w:start w:val="1"/>
      <w:numFmt w:val="bullet"/>
      <w:lvlText w:val="o"/>
      <w:lvlJc w:val="left"/>
      <w:pPr>
        <w:ind w:left="3694" w:hanging="360"/>
      </w:pPr>
      <w:rPr>
        <w:rFonts w:ascii="Courier New" w:hAnsi="Courier New" w:hint="default"/>
      </w:rPr>
    </w:lvl>
    <w:lvl w:ilvl="5" w:tplc="04020005" w:tentative="1">
      <w:start w:val="1"/>
      <w:numFmt w:val="bullet"/>
      <w:lvlText w:val=""/>
      <w:lvlJc w:val="left"/>
      <w:pPr>
        <w:ind w:left="4414" w:hanging="360"/>
      </w:pPr>
      <w:rPr>
        <w:rFonts w:ascii="Wingdings" w:hAnsi="Wingdings" w:hint="default"/>
      </w:rPr>
    </w:lvl>
    <w:lvl w:ilvl="6" w:tplc="04020001" w:tentative="1">
      <w:start w:val="1"/>
      <w:numFmt w:val="bullet"/>
      <w:lvlText w:val=""/>
      <w:lvlJc w:val="left"/>
      <w:pPr>
        <w:ind w:left="5134" w:hanging="360"/>
      </w:pPr>
      <w:rPr>
        <w:rFonts w:ascii="Symbol" w:hAnsi="Symbol" w:hint="default"/>
      </w:rPr>
    </w:lvl>
    <w:lvl w:ilvl="7" w:tplc="04020003" w:tentative="1">
      <w:start w:val="1"/>
      <w:numFmt w:val="bullet"/>
      <w:lvlText w:val="o"/>
      <w:lvlJc w:val="left"/>
      <w:pPr>
        <w:ind w:left="5854" w:hanging="360"/>
      </w:pPr>
      <w:rPr>
        <w:rFonts w:ascii="Courier New" w:hAnsi="Courier New" w:hint="default"/>
      </w:rPr>
    </w:lvl>
    <w:lvl w:ilvl="8" w:tplc="04020005" w:tentative="1">
      <w:start w:val="1"/>
      <w:numFmt w:val="bullet"/>
      <w:lvlText w:val=""/>
      <w:lvlJc w:val="left"/>
      <w:pPr>
        <w:ind w:left="6574" w:hanging="360"/>
      </w:pPr>
      <w:rPr>
        <w:rFonts w:ascii="Wingdings" w:hAnsi="Wingdings" w:hint="default"/>
      </w:rPr>
    </w:lvl>
  </w:abstractNum>
  <w:abstractNum w:abstractNumId="26">
    <w:nsid w:val="5F07685F"/>
    <w:multiLevelType w:val="hybridMultilevel"/>
    <w:tmpl w:val="3E4072B0"/>
    <w:lvl w:ilvl="0" w:tplc="B7467A76">
      <w:start w:val="8"/>
      <w:numFmt w:val="decimal"/>
      <w:lvlText w:val="%1."/>
      <w:lvlJc w:val="left"/>
      <w:pPr>
        <w:ind w:left="704" w:hanging="360"/>
      </w:pPr>
      <w:rPr>
        <w:rFonts w:cs="Times New Roman" w:hint="default"/>
        <w:sz w:val="32"/>
        <w:szCs w:val="32"/>
      </w:rPr>
    </w:lvl>
    <w:lvl w:ilvl="1" w:tplc="52BC68A4">
      <w:numFmt w:val="bullet"/>
      <w:lvlText w:val=""/>
      <w:lvlJc w:val="left"/>
      <w:pPr>
        <w:ind w:left="1769" w:hanging="705"/>
      </w:pPr>
      <w:rPr>
        <w:rFonts w:ascii="Symbol" w:eastAsia="Times New Roman" w:hAnsi="Symbol" w:hint="default"/>
      </w:rPr>
    </w:lvl>
    <w:lvl w:ilvl="2" w:tplc="0402001B" w:tentative="1">
      <w:start w:val="1"/>
      <w:numFmt w:val="lowerRoman"/>
      <w:lvlText w:val="%3."/>
      <w:lvlJc w:val="right"/>
      <w:pPr>
        <w:ind w:left="2144" w:hanging="180"/>
      </w:pPr>
      <w:rPr>
        <w:rFonts w:cs="Times New Roman"/>
      </w:rPr>
    </w:lvl>
    <w:lvl w:ilvl="3" w:tplc="0402000F" w:tentative="1">
      <w:start w:val="1"/>
      <w:numFmt w:val="decimal"/>
      <w:lvlText w:val="%4."/>
      <w:lvlJc w:val="left"/>
      <w:pPr>
        <w:ind w:left="2864" w:hanging="360"/>
      </w:pPr>
      <w:rPr>
        <w:rFonts w:cs="Times New Roman"/>
      </w:rPr>
    </w:lvl>
    <w:lvl w:ilvl="4" w:tplc="04020019" w:tentative="1">
      <w:start w:val="1"/>
      <w:numFmt w:val="lowerLetter"/>
      <w:lvlText w:val="%5."/>
      <w:lvlJc w:val="left"/>
      <w:pPr>
        <w:ind w:left="3584" w:hanging="360"/>
      </w:pPr>
      <w:rPr>
        <w:rFonts w:cs="Times New Roman"/>
      </w:rPr>
    </w:lvl>
    <w:lvl w:ilvl="5" w:tplc="0402001B" w:tentative="1">
      <w:start w:val="1"/>
      <w:numFmt w:val="lowerRoman"/>
      <w:lvlText w:val="%6."/>
      <w:lvlJc w:val="right"/>
      <w:pPr>
        <w:ind w:left="4304" w:hanging="180"/>
      </w:pPr>
      <w:rPr>
        <w:rFonts w:cs="Times New Roman"/>
      </w:rPr>
    </w:lvl>
    <w:lvl w:ilvl="6" w:tplc="0402000F" w:tentative="1">
      <w:start w:val="1"/>
      <w:numFmt w:val="decimal"/>
      <w:lvlText w:val="%7."/>
      <w:lvlJc w:val="left"/>
      <w:pPr>
        <w:ind w:left="5024" w:hanging="360"/>
      </w:pPr>
      <w:rPr>
        <w:rFonts w:cs="Times New Roman"/>
      </w:rPr>
    </w:lvl>
    <w:lvl w:ilvl="7" w:tplc="04020019" w:tentative="1">
      <w:start w:val="1"/>
      <w:numFmt w:val="lowerLetter"/>
      <w:lvlText w:val="%8."/>
      <w:lvlJc w:val="left"/>
      <w:pPr>
        <w:ind w:left="5744" w:hanging="360"/>
      </w:pPr>
      <w:rPr>
        <w:rFonts w:cs="Times New Roman"/>
      </w:rPr>
    </w:lvl>
    <w:lvl w:ilvl="8" w:tplc="0402001B" w:tentative="1">
      <w:start w:val="1"/>
      <w:numFmt w:val="lowerRoman"/>
      <w:lvlText w:val="%9."/>
      <w:lvlJc w:val="right"/>
      <w:pPr>
        <w:ind w:left="6464" w:hanging="180"/>
      </w:pPr>
      <w:rPr>
        <w:rFonts w:cs="Times New Roman"/>
      </w:rPr>
    </w:lvl>
  </w:abstractNum>
  <w:abstractNum w:abstractNumId="27">
    <w:nsid w:val="5FFC0781"/>
    <w:multiLevelType w:val="hybridMultilevel"/>
    <w:tmpl w:val="1FC05A90"/>
    <w:lvl w:ilvl="0" w:tplc="0FF2FBEE">
      <w:numFmt w:val="bullet"/>
      <w:lvlText w:val="-"/>
      <w:lvlJc w:val="left"/>
      <w:pPr>
        <w:ind w:left="720" w:hanging="360"/>
      </w:pPr>
      <w:rPr>
        <w:rFonts w:ascii="Arial" w:eastAsia="Times New Roman" w:hAnsi="Aria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63C54774"/>
    <w:multiLevelType w:val="hybridMultilevel"/>
    <w:tmpl w:val="7F14C1EE"/>
    <w:lvl w:ilvl="0" w:tplc="197AB0D4">
      <w:start w:val="1"/>
      <w:numFmt w:val="decimal"/>
      <w:lvlText w:val="%1."/>
      <w:lvlJc w:val="left"/>
      <w:pPr>
        <w:ind w:left="992" w:hanging="708"/>
      </w:pPr>
      <w:rPr>
        <w:rFonts w:cs="Times New Roman" w:hint="default"/>
        <w:i w:val="0"/>
        <w:sz w:val="24"/>
      </w:rPr>
    </w:lvl>
    <w:lvl w:ilvl="1" w:tplc="68BA2D0E">
      <w:numFmt w:val="bullet"/>
      <w:lvlText w:val="•"/>
      <w:lvlJc w:val="left"/>
      <w:pPr>
        <w:ind w:left="1476" w:hanging="396"/>
      </w:pPr>
      <w:rPr>
        <w:rFonts w:ascii="Times New Roman" w:eastAsia="Times New Roman" w:hAnsi="Times New Roman" w:hint="default"/>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9">
    <w:nsid w:val="65D3269A"/>
    <w:multiLevelType w:val="hybridMultilevel"/>
    <w:tmpl w:val="25A80668"/>
    <w:lvl w:ilvl="0" w:tplc="18B8C52A">
      <w:start w:val="1"/>
      <w:numFmt w:val="decimal"/>
      <w:lvlText w:val="%1."/>
      <w:lvlJc w:val="left"/>
      <w:pPr>
        <w:ind w:left="720" w:hanging="360"/>
      </w:pPr>
      <w:rPr>
        <w:rFonts w:ascii="Times New Roman" w:eastAsia="Times New Roman" w:hAnsi="Times New Roman" w:cs="Times New Roman"/>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0">
    <w:nsid w:val="68F1218E"/>
    <w:multiLevelType w:val="hybridMultilevel"/>
    <w:tmpl w:val="F7F88BA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6DA5347A"/>
    <w:multiLevelType w:val="hybridMultilevel"/>
    <w:tmpl w:val="C57CAA90"/>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6DD66862"/>
    <w:multiLevelType w:val="hybridMultilevel"/>
    <w:tmpl w:val="7F14C1EE"/>
    <w:lvl w:ilvl="0" w:tplc="197AB0D4">
      <w:start w:val="1"/>
      <w:numFmt w:val="decimal"/>
      <w:lvlText w:val="%1."/>
      <w:lvlJc w:val="left"/>
      <w:pPr>
        <w:ind w:left="992" w:hanging="708"/>
      </w:pPr>
      <w:rPr>
        <w:rFonts w:cs="Times New Roman" w:hint="default"/>
        <w:i w:val="0"/>
        <w:sz w:val="24"/>
      </w:rPr>
    </w:lvl>
    <w:lvl w:ilvl="1" w:tplc="68BA2D0E">
      <w:numFmt w:val="bullet"/>
      <w:lvlText w:val="•"/>
      <w:lvlJc w:val="left"/>
      <w:pPr>
        <w:ind w:left="1476" w:hanging="396"/>
      </w:pPr>
      <w:rPr>
        <w:rFonts w:ascii="Times New Roman" w:eastAsia="Times New Roman" w:hAnsi="Times New Roman" w:hint="default"/>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3">
    <w:nsid w:val="72434AE0"/>
    <w:multiLevelType w:val="hybridMultilevel"/>
    <w:tmpl w:val="AC84D79C"/>
    <w:lvl w:ilvl="0" w:tplc="2D78E3C8">
      <w:start w:val="1"/>
      <w:numFmt w:val="decimal"/>
      <w:lvlText w:val="%1."/>
      <w:lvlJc w:val="left"/>
      <w:pPr>
        <w:ind w:left="382" w:hanging="360"/>
      </w:pPr>
      <w:rPr>
        <w:rFonts w:cs="Times New Roman" w:hint="default"/>
        <w:b w:val="0"/>
      </w:rPr>
    </w:lvl>
    <w:lvl w:ilvl="1" w:tplc="9BFA5074">
      <w:start w:val="1"/>
      <w:numFmt w:val="decimal"/>
      <w:lvlText w:val="%2."/>
      <w:lvlJc w:val="left"/>
      <w:pPr>
        <w:ind w:left="1102" w:hanging="360"/>
      </w:pPr>
      <w:rPr>
        <w:rFonts w:cs="Times New Roman" w:hint="default"/>
      </w:rPr>
    </w:lvl>
    <w:lvl w:ilvl="2" w:tplc="45566644">
      <w:numFmt w:val="bullet"/>
      <w:lvlText w:val="•"/>
      <w:lvlJc w:val="left"/>
      <w:pPr>
        <w:ind w:left="2002" w:hanging="360"/>
      </w:pPr>
      <w:rPr>
        <w:rFonts w:ascii="Times New Roman" w:eastAsia="Times New Roman" w:hAnsi="Times New Roman" w:hint="default"/>
      </w:rPr>
    </w:lvl>
    <w:lvl w:ilvl="3" w:tplc="A168A15C">
      <w:numFmt w:val="bullet"/>
      <w:lvlText w:val="–"/>
      <w:lvlJc w:val="left"/>
      <w:pPr>
        <w:ind w:left="2542" w:hanging="360"/>
      </w:pPr>
      <w:rPr>
        <w:rFonts w:ascii="Times New Roman" w:eastAsia="Times New Roman" w:hAnsi="Times New Roman" w:hint="default"/>
      </w:rPr>
    </w:lvl>
    <w:lvl w:ilvl="4" w:tplc="04020019" w:tentative="1">
      <w:start w:val="1"/>
      <w:numFmt w:val="lowerLetter"/>
      <w:lvlText w:val="%5."/>
      <w:lvlJc w:val="left"/>
      <w:pPr>
        <w:ind w:left="3262" w:hanging="360"/>
      </w:pPr>
      <w:rPr>
        <w:rFonts w:cs="Times New Roman"/>
      </w:rPr>
    </w:lvl>
    <w:lvl w:ilvl="5" w:tplc="0402001B" w:tentative="1">
      <w:start w:val="1"/>
      <w:numFmt w:val="lowerRoman"/>
      <w:lvlText w:val="%6."/>
      <w:lvlJc w:val="right"/>
      <w:pPr>
        <w:ind w:left="3982" w:hanging="180"/>
      </w:pPr>
      <w:rPr>
        <w:rFonts w:cs="Times New Roman"/>
      </w:rPr>
    </w:lvl>
    <w:lvl w:ilvl="6" w:tplc="0402000F" w:tentative="1">
      <w:start w:val="1"/>
      <w:numFmt w:val="decimal"/>
      <w:lvlText w:val="%7."/>
      <w:lvlJc w:val="left"/>
      <w:pPr>
        <w:ind w:left="4702" w:hanging="360"/>
      </w:pPr>
      <w:rPr>
        <w:rFonts w:cs="Times New Roman"/>
      </w:rPr>
    </w:lvl>
    <w:lvl w:ilvl="7" w:tplc="04020019" w:tentative="1">
      <w:start w:val="1"/>
      <w:numFmt w:val="lowerLetter"/>
      <w:lvlText w:val="%8."/>
      <w:lvlJc w:val="left"/>
      <w:pPr>
        <w:ind w:left="5422" w:hanging="360"/>
      </w:pPr>
      <w:rPr>
        <w:rFonts w:cs="Times New Roman"/>
      </w:rPr>
    </w:lvl>
    <w:lvl w:ilvl="8" w:tplc="0402001B" w:tentative="1">
      <w:start w:val="1"/>
      <w:numFmt w:val="lowerRoman"/>
      <w:lvlText w:val="%9."/>
      <w:lvlJc w:val="right"/>
      <w:pPr>
        <w:ind w:left="6142" w:hanging="180"/>
      </w:pPr>
      <w:rPr>
        <w:rFonts w:cs="Times New Roman"/>
      </w:rPr>
    </w:lvl>
  </w:abstractNum>
  <w:abstractNum w:abstractNumId="34">
    <w:nsid w:val="72754AD9"/>
    <w:multiLevelType w:val="hybridMultilevel"/>
    <w:tmpl w:val="3FD2EB1C"/>
    <w:lvl w:ilvl="0" w:tplc="4E5A27E0">
      <w:start w:val="1"/>
      <w:numFmt w:val="decimal"/>
      <w:lvlText w:val="%1."/>
      <w:lvlJc w:val="left"/>
      <w:pPr>
        <w:ind w:left="1800" w:hanging="360"/>
      </w:pPr>
      <w:rPr>
        <w:rFonts w:cs="Times New Roman" w:hint="default"/>
      </w:rPr>
    </w:lvl>
    <w:lvl w:ilvl="1" w:tplc="04020019" w:tentative="1">
      <w:start w:val="1"/>
      <w:numFmt w:val="lowerLetter"/>
      <w:lvlText w:val="%2."/>
      <w:lvlJc w:val="left"/>
      <w:pPr>
        <w:ind w:left="2520" w:hanging="360"/>
      </w:pPr>
      <w:rPr>
        <w:rFonts w:cs="Times New Roman"/>
      </w:rPr>
    </w:lvl>
    <w:lvl w:ilvl="2" w:tplc="0402001B" w:tentative="1">
      <w:start w:val="1"/>
      <w:numFmt w:val="lowerRoman"/>
      <w:lvlText w:val="%3."/>
      <w:lvlJc w:val="right"/>
      <w:pPr>
        <w:ind w:left="3240" w:hanging="180"/>
      </w:pPr>
      <w:rPr>
        <w:rFonts w:cs="Times New Roman"/>
      </w:rPr>
    </w:lvl>
    <w:lvl w:ilvl="3" w:tplc="0402000F" w:tentative="1">
      <w:start w:val="1"/>
      <w:numFmt w:val="decimal"/>
      <w:lvlText w:val="%4."/>
      <w:lvlJc w:val="left"/>
      <w:pPr>
        <w:ind w:left="3960" w:hanging="360"/>
      </w:pPr>
      <w:rPr>
        <w:rFonts w:cs="Times New Roman"/>
      </w:rPr>
    </w:lvl>
    <w:lvl w:ilvl="4" w:tplc="04020019" w:tentative="1">
      <w:start w:val="1"/>
      <w:numFmt w:val="lowerLetter"/>
      <w:lvlText w:val="%5."/>
      <w:lvlJc w:val="left"/>
      <w:pPr>
        <w:ind w:left="4680" w:hanging="360"/>
      </w:pPr>
      <w:rPr>
        <w:rFonts w:cs="Times New Roman"/>
      </w:rPr>
    </w:lvl>
    <w:lvl w:ilvl="5" w:tplc="0402001B" w:tentative="1">
      <w:start w:val="1"/>
      <w:numFmt w:val="lowerRoman"/>
      <w:lvlText w:val="%6."/>
      <w:lvlJc w:val="right"/>
      <w:pPr>
        <w:ind w:left="5400" w:hanging="180"/>
      </w:pPr>
      <w:rPr>
        <w:rFonts w:cs="Times New Roman"/>
      </w:rPr>
    </w:lvl>
    <w:lvl w:ilvl="6" w:tplc="0402000F" w:tentative="1">
      <w:start w:val="1"/>
      <w:numFmt w:val="decimal"/>
      <w:lvlText w:val="%7."/>
      <w:lvlJc w:val="left"/>
      <w:pPr>
        <w:ind w:left="6120" w:hanging="360"/>
      </w:pPr>
      <w:rPr>
        <w:rFonts w:cs="Times New Roman"/>
      </w:rPr>
    </w:lvl>
    <w:lvl w:ilvl="7" w:tplc="04020019" w:tentative="1">
      <w:start w:val="1"/>
      <w:numFmt w:val="lowerLetter"/>
      <w:lvlText w:val="%8."/>
      <w:lvlJc w:val="left"/>
      <w:pPr>
        <w:ind w:left="6840" w:hanging="360"/>
      </w:pPr>
      <w:rPr>
        <w:rFonts w:cs="Times New Roman"/>
      </w:rPr>
    </w:lvl>
    <w:lvl w:ilvl="8" w:tplc="0402001B" w:tentative="1">
      <w:start w:val="1"/>
      <w:numFmt w:val="lowerRoman"/>
      <w:lvlText w:val="%9."/>
      <w:lvlJc w:val="right"/>
      <w:pPr>
        <w:ind w:left="7560" w:hanging="180"/>
      </w:pPr>
      <w:rPr>
        <w:rFonts w:cs="Times New Roman"/>
      </w:rPr>
    </w:lvl>
  </w:abstractNum>
  <w:abstractNum w:abstractNumId="35">
    <w:nsid w:val="76C25042"/>
    <w:multiLevelType w:val="hybridMultilevel"/>
    <w:tmpl w:val="687CC7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770B3D2F"/>
    <w:multiLevelType w:val="hybridMultilevel"/>
    <w:tmpl w:val="65B65764"/>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12"/>
  </w:num>
  <w:num w:numId="2">
    <w:abstractNumId w:val="1"/>
  </w:num>
  <w:num w:numId="3">
    <w:abstractNumId w:val="33"/>
  </w:num>
  <w:num w:numId="4">
    <w:abstractNumId w:val="4"/>
  </w:num>
  <w:num w:numId="5">
    <w:abstractNumId w:val="25"/>
  </w:num>
  <w:num w:numId="6">
    <w:abstractNumId w:val="5"/>
  </w:num>
  <w:num w:numId="7">
    <w:abstractNumId w:val="27"/>
  </w:num>
  <w:num w:numId="8">
    <w:abstractNumId w:val="10"/>
  </w:num>
  <w:num w:numId="9">
    <w:abstractNumId w:val="36"/>
  </w:num>
  <w:num w:numId="10">
    <w:abstractNumId w:val="3"/>
  </w:num>
  <w:num w:numId="11">
    <w:abstractNumId w:val="8"/>
  </w:num>
  <w:num w:numId="12">
    <w:abstractNumId w:val="6"/>
  </w:num>
  <w:num w:numId="13">
    <w:abstractNumId w:val="32"/>
  </w:num>
  <w:num w:numId="14">
    <w:abstractNumId w:val="21"/>
  </w:num>
  <w:num w:numId="15">
    <w:abstractNumId w:val="22"/>
  </w:num>
  <w:num w:numId="16">
    <w:abstractNumId w:val="34"/>
  </w:num>
  <w:num w:numId="17">
    <w:abstractNumId w:val="15"/>
  </w:num>
  <w:num w:numId="18">
    <w:abstractNumId w:val="13"/>
  </w:num>
  <w:num w:numId="19">
    <w:abstractNumId w:val="29"/>
  </w:num>
  <w:num w:numId="20">
    <w:abstractNumId w:val="11"/>
  </w:num>
  <w:num w:numId="21">
    <w:abstractNumId w:val="19"/>
  </w:num>
  <w:num w:numId="22">
    <w:abstractNumId w:val="18"/>
  </w:num>
  <w:num w:numId="23">
    <w:abstractNumId w:val="7"/>
  </w:num>
  <w:num w:numId="24">
    <w:abstractNumId w:val="9"/>
  </w:num>
  <w:num w:numId="25">
    <w:abstractNumId w:val="16"/>
  </w:num>
  <w:num w:numId="26">
    <w:abstractNumId w:val="28"/>
  </w:num>
  <w:num w:numId="27">
    <w:abstractNumId w:val="2"/>
  </w:num>
  <w:num w:numId="28">
    <w:abstractNumId w:val="0"/>
  </w:num>
  <w:num w:numId="29">
    <w:abstractNumId w:val="24"/>
  </w:num>
  <w:num w:numId="30">
    <w:abstractNumId w:val="26"/>
  </w:num>
  <w:num w:numId="31">
    <w:abstractNumId w:val="14"/>
  </w:num>
  <w:num w:numId="32">
    <w:abstractNumId w:val="20"/>
  </w:num>
  <w:num w:numId="33">
    <w:abstractNumId w:val="23"/>
  </w:num>
  <w:num w:numId="34">
    <w:abstractNumId w:val="30"/>
  </w:num>
  <w:num w:numId="35">
    <w:abstractNumId w:val="31"/>
  </w:num>
  <w:num w:numId="36">
    <w:abstractNumId w:val="17"/>
  </w:num>
  <w:num w:numId="37">
    <w:abstractNumId w:val="35"/>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hyphenationZone w:val="425"/>
  <w:drawingGridHorizontalSpacing w:val="10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B3D0C"/>
    <w:rsid w:val="00000359"/>
    <w:rsid w:val="000004AE"/>
    <w:rsid w:val="00000651"/>
    <w:rsid w:val="00001259"/>
    <w:rsid w:val="00001A33"/>
    <w:rsid w:val="00004298"/>
    <w:rsid w:val="00006E33"/>
    <w:rsid w:val="00011CB0"/>
    <w:rsid w:val="000137E2"/>
    <w:rsid w:val="00016C91"/>
    <w:rsid w:val="00017930"/>
    <w:rsid w:val="000220C6"/>
    <w:rsid w:val="00023A64"/>
    <w:rsid w:val="000241A8"/>
    <w:rsid w:val="00024BF1"/>
    <w:rsid w:val="00027516"/>
    <w:rsid w:val="00030A5C"/>
    <w:rsid w:val="0003164F"/>
    <w:rsid w:val="00032DD7"/>
    <w:rsid w:val="00037B4B"/>
    <w:rsid w:val="00041448"/>
    <w:rsid w:val="000434BB"/>
    <w:rsid w:val="000522CB"/>
    <w:rsid w:val="00053DCE"/>
    <w:rsid w:val="0005495D"/>
    <w:rsid w:val="00063CD3"/>
    <w:rsid w:val="00064ABE"/>
    <w:rsid w:val="00065201"/>
    <w:rsid w:val="0007088A"/>
    <w:rsid w:val="000717E9"/>
    <w:rsid w:val="00071A26"/>
    <w:rsid w:val="000729B6"/>
    <w:rsid w:val="00073412"/>
    <w:rsid w:val="00074274"/>
    <w:rsid w:val="00074B76"/>
    <w:rsid w:val="000768BF"/>
    <w:rsid w:val="000774FC"/>
    <w:rsid w:val="00080AC6"/>
    <w:rsid w:val="00081A39"/>
    <w:rsid w:val="00081B3F"/>
    <w:rsid w:val="00086B35"/>
    <w:rsid w:val="00090A8C"/>
    <w:rsid w:val="00090F36"/>
    <w:rsid w:val="0009379B"/>
    <w:rsid w:val="000951A4"/>
    <w:rsid w:val="00095239"/>
    <w:rsid w:val="000956FF"/>
    <w:rsid w:val="000969EA"/>
    <w:rsid w:val="00096D65"/>
    <w:rsid w:val="000971FE"/>
    <w:rsid w:val="000A19AA"/>
    <w:rsid w:val="000A283E"/>
    <w:rsid w:val="000A3C0A"/>
    <w:rsid w:val="000A6474"/>
    <w:rsid w:val="000B45DA"/>
    <w:rsid w:val="000B7D8C"/>
    <w:rsid w:val="000C0B31"/>
    <w:rsid w:val="000C1B13"/>
    <w:rsid w:val="000C2CBA"/>
    <w:rsid w:val="000D4224"/>
    <w:rsid w:val="000D455C"/>
    <w:rsid w:val="000E06D2"/>
    <w:rsid w:val="000E2431"/>
    <w:rsid w:val="000E2602"/>
    <w:rsid w:val="000E3AC2"/>
    <w:rsid w:val="000E49F8"/>
    <w:rsid w:val="000F0089"/>
    <w:rsid w:val="000F0C75"/>
    <w:rsid w:val="000F0E02"/>
    <w:rsid w:val="000F202F"/>
    <w:rsid w:val="000F53A1"/>
    <w:rsid w:val="000F68CC"/>
    <w:rsid w:val="00103C39"/>
    <w:rsid w:val="00104B04"/>
    <w:rsid w:val="001056BA"/>
    <w:rsid w:val="00110009"/>
    <w:rsid w:val="00111137"/>
    <w:rsid w:val="001118BD"/>
    <w:rsid w:val="00114A5D"/>
    <w:rsid w:val="00125D03"/>
    <w:rsid w:val="00127A40"/>
    <w:rsid w:val="0013182B"/>
    <w:rsid w:val="001346CB"/>
    <w:rsid w:val="00147D74"/>
    <w:rsid w:val="001508E9"/>
    <w:rsid w:val="00152A20"/>
    <w:rsid w:val="001537BC"/>
    <w:rsid w:val="00155FF4"/>
    <w:rsid w:val="00156FBF"/>
    <w:rsid w:val="001632E5"/>
    <w:rsid w:val="001639F1"/>
    <w:rsid w:val="00170AD0"/>
    <w:rsid w:val="0017172D"/>
    <w:rsid w:val="00174701"/>
    <w:rsid w:val="0017516A"/>
    <w:rsid w:val="0017691C"/>
    <w:rsid w:val="001856AA"/>
    <w:rsid w:val="0018625C"/>
    <w:rsid w:val="00186E62"/>
    <w:rsid w:val="00187CC7"/>
    <w:rsid w:val="001933F2"/>
    <w:rsid w:val="001A37B1"/>
    <w:rsid w:val="001A6480"/>
    <w:rsid w:val="001B053D"/>
    <w:rsid w:val="001B0B3E"/>
    <w:rsid w:val="001B0E1B"/>
    <w:rsid w:val="001B2959"/>
    <w:rsid w:val="001B509E"/>
    <w:rsid w:val="001C0C2B"/>
    <w:rsid w:val="001C0F1A"/>
    <w:rsid w:val="001C1791"/>
    <w:rsid w:val="001C1F2D"/>
    <w:rsid w:val="001C44B6"/>
    <w:rsid w:val="001C45F7"/>
    <w:rsid w:val="001C5E1B"/>
    <w:rsid w:val="001C648D"/>
    <w:rsid w:val="001C7938"/>
    <w:rsid w:val="001C7F7D"/>
    <w:rsid w:val="001D0A04"/>
    <w:rsid w:val="001D2E65"/>
    <w:rsid w:val="001D4A2B"/>
    <w:rsid w:val="001D548D"/>
    <w:rsid w:val="001D7F5A"/>
    <w:rsid w:val="001E0B3D"/>
    <w:rsid w:val="001E11B1"/>
    <w:rsid w:val="001F25AB"/>
    <w:rsid w:val="001F7686"/>
    <w:rsid w:val="002218AF"/>
    <w:rsid w:val="002230DA"/>
    <w:rsid w:val="00223F3E"/>
    <w:rsid w:val="00225917"/>
    <w:rsid w:val="0022623A"/>
    <w:rsid w:val="002265F8"/>
    <w:rsid w:val="00227C8C"/>
    <w:rsid w:val="00230317"/>
    <w:rsid w:val="00232FDE"/>
    <w:rsid w:val="00235B56"/>
    <w:rsid w:val="00235D11"/>
    <w:rsid w:val="002376B3"/>
    <w:rsid w:val="00243995"/>
    <w:rsid w:val="00246A69"/>
    <w:rsid w:val="0024707A"/>
    <w:rsid w:val="00247BA0"/>
    <w:rsid w:val="00254ED8"/>
    <w:rsid w:val="0025703D"/>
    <w:rsid w:val="00261210"/>
    <w:rsid w:val="00262C22"/>
    <w:rsid w:val="002648EF"/>
    <w:rsid w:val="002669F3"/>
    <w:rsid w:val="0026783D"/>
    <w:rsid w:val="002704A1"/>
    <w:rsid w:val="00271195"/>
    <w:rsid w:val="00275AB1"/>
    <w:rsid w:val="002818DD"/>
    <w:rsid w:val="002837D9"/>
    <w:rsid w:val="00284952"/>
    <w:rsid w:val="002863D6"/>
    <w:rsid w:val="00287CF4"/>
    <w:rsid w:val="002915B8"/>
    <w:rsid w:val="00294992"/>
    <w:rsid w:val="00295404"/>
    <w:rsid w:val="00297E8B"/>
    <w:rsid w:val="002A3DFA"/>
    <w:rsid w:val="002A4992"/>
    <w:rsid w:val="002A49F7"/>
    <w:rsid w:val="002B6192"/>
    <w:rsid w:val="002B6B00"/>
    <w:rsid w:val="002C7F1D"/>
    <w:rsid w:val="002D42EF"/>
    <w:rsid w:val="002D4812"/>
    <w:rsid w:val="002D624E"/>
    <w:rsid w:val="002D6C09"/>
    <w:rsid w:val="002E0DF4"/>
    <w:rsid w:val="002E14C7"/>
    <w:rsid w:val="002E35C1"/>
    <w:rsid w:val="002E7213"/>
    <w:rsid w:val="002F2731"/>
    <w:rsid w:val="002F3262"/>
    <w:rsid w:val="002F39B9"/>
    <w:rsid w:val="002F6DD6"/>
    <w:rsid w:val="0030354B"/>
    <w:rsid w:val="003060F8"/>
    <w:rsid w:val="00307361"/>
    <w:rsid w:val="0030736D"/>
    <w:rsid w:val="00307BDA"/>
    <w:rsid w:val="00315C24"/>
    <w:rsid w:val="00324B71"/>
    <w:rsid w:val="003325F7"/>
    <w:rsid w:val="003444C3"/>
    <w:rsid w:val="00347CA6"/>
    <w:rsid w:val="00351E6F"/>
    <w:rsid w:val="00351F1A"/>
    <w:rsid w:val="00353DB9"/>
    <w:rsid w:val="00353F68"/>
    <w:rsid w:val="00362C1E"/>
    <w:rsid w:val="00364CF7"/>
    <w:rsid w:val="00364EAC"/>
    <w:rsid w:val="00372CE3"/>
    <w:rsid w:val="00381C93"/>
    <w:rsid w:val="003844A4"/>
    <w:rsid w:val="00392194"/>
    <w:rsid w:val="003937FD"/>
    <w:rsid w:val="0039472C"/>
    <w:rsid w:val="00397DAA"/>
    <w:rsid w:val="00397DE0"/>
    <w:rsid w:val="003A0ACC"/>
    <w:rsid w:val="003A127D"/>
    <w:rsid w:val="003A4B12"/>
    <w:rsid w:val="003A4F83"/>
    <w:rsid w:val="003A6047"/>
    <w:rsid w:val="003A6329"/>
    <w:rsid w:val="003A6A96"/>
    <w:rsid w:val="003A7449"/>
    <w:rsid w:val="003B1655"/>
    <w:rsid w:val="003B46F1"/>
    <w:rsid w:val="003B4883"/>
    <w:rsid w:val="003B6378"/>
    <w:rsid w:val="003B6AB2"/>
    <w:rsid w:val="003C041E"/>
    <w:rsid w:val="003C0A9F"/>
    <w:rsid w:val="003C72E2"/>
    <w:rsid w:val="003C74E5"/>
    <w:rsid w:val="003D1556"/>
    <w:rsid w:val="003D1557"/>
    <w:rsid w:val="003D2C2B"/>
    <w:rsid w:val="003D3114"/>
    <w:rsid w:val="003D3A57"/>
    <w:rsid w:val="003D7F07"/>
    <w:rsid w:val="003E159C"/>
    <w:rsid w:val="003E1722"/>
    <w:rsid w:val="003E59A4"/>
    <w:rsid w:val="003F1C41"/>
    <w:rsid w:val="003F3685"/>
    <w:rsid w:val="003F44E6"/>
    <w:rsid w:val="003F4F08"/>
    <w:rsid w:val="003F6F7D"/>
    <w:rsid w:val="00407522"/>
    <w:rsid w:val="00414385"/>
    <w:rsid w:val="00414849"/>
    <w:rsid w:val="00420B98"/>
    <w:rsid w:val="004239DE"/>
    <w:rsid w:val="00427DEB"/>
    <w:rsid w:val="004303C6"/>
    <w:rsid w:val="004331DD"/>
    <w:rsid w:val="00433410"/>
    <w:rsid w:val="00434ACF"/>
    <w:rsid w:val="00442767"/>
    <w:rsid w:val="00444B52"/>
    <w:rsid w:val="00446612"/>
    <w:rsid w:val="00451099"/>
    <w:rsid w:val="00451B30"/>
    <w:rsid w:val="00452029"/>
    <w:rsid w:val="00455C5A"/>
    <w:rsid w:val="004635A6"/>
    <w:rsid w:val="0046442E"/>
    <w:rsid w:val="00465868"/>
    <w:rsid w:val="004674DD"/>
    <w:rsid w:val="00472590"/>
    <w:rsid w:val="00472B3E"/>
    <w:rsid w:val="00475FCE"/>
    <w:rsid w:val="00483BC1"/>
    <w:rsid w:val="004853A9"/>
    <w:rsid w:val="00490AAE"/>
    <w:rsid w:val="00491E8F"/>
    <w:rsid w:val="004931C0"/>
    <w:rsid w:val="00493A1D"/>
    <w:rsid w:val="004947BA"/>
    <w:rsid w:val="00495569"/>
    <w:rsid w:val="0049668D"/>
    <w:rsid w:val="00497BDE"/>
    <w:rsid w:val="004A79B7"/>
    <w:rsid w:val="004B039B"/>
    <w:rsid w:val="004B10D5"/>
    <w:rsid w:val="004B5958"/>
    <w:rsid w:val="004B7437"/>
    <w:rsid w:val="004C120A"/>
    <w:rsid w:val="004C5FBD"/>
    <w:rsid w:val="004C676F"/>
    <w:rsid w:val="004D1892"/>
    <w:rsid w:val="004D4F6F"/>
    <w:rsid w:val="004D576E"/>
    <w:rsid w:val="004D6ECC"/>
    <w:rsid w:val="004D7AC7"/>
    <w:rsid w:val="004E1CD9"/>
    <w:rsid w:val="004E2622"/>
    <w:rsid w:val="004E2A3E"/>
    <w:rsid w:val="004E40ED"/>
    <w:rsid w:val="004E7B27"/>
    <w:rsid w:val="004F1BDA"/>
    <w:rsid w:val="004F1C79"/>
    <w:rsid w:val="004F1DA4"/>
    <w:rsid w:val="004F3D36"/>
    <w:rsid w:val="004F4C49"/>
    <w:rsid w:val="004F624B"/>
    <w:rsid w:val="00504B65"/>
    <w:rsid w:val="00506117"/>
    <w:rsid w:val="00506220"/>
    <w:rsid w:val="005110C7"/>
    <w:rsid w:val="005130EE"/>
    <w:rsid w:val="005137F0"/>
    <w:rsid w:val="005155DE"/>
    <w:rsid w:val="005165D4"/>
    <w:rsid w:val="0052430C"/>
    <w:rsid w:val="00524A29"/>
    <w:rsid w:val="005307D5"/>
    <w:rsid w:val="00530815"/>
    <w:rsid w:val="00533646"/>
    <w:rsid w:val="00533C3C"/>
    <w:rsid w:val="00535D11"/>
    <w:rsid w:val="005364BA"/>
    <w:rsid w:val="00537784"/>
    <w:rsid w:val="00540CB4"/>
    <w:rsid w:val="00541FDC"/>
    <w:rsid w:val="00542152"/>
    <w:rsid w:val="00542E4A"/>
    <w:rsid w:val="00545EC3"/>
    <w:rsid w:val="0054685D"/>
    <w:rsid w:val="005469E4"/>
    <w:rsid w:val="00555EF9"/>
    <w:rsid w:val="00561343"/>
    <w:rsid w:val="005619FC"/>
    <w:rsid w:val="00564528"/>
    <w:rsid w:val="00564824"/>
    <w:rsid w:val="00565D8A"/>
    <w:rsid w:val="00573F1A"/>
    <w:rsid w:val="00574379"/>
    <w:rsid w:val="00575A76"/>
    <w:rsid w:val="00577419"/>
    <w:rsid w:val="00582092"/>
    <w:rsid w:val="005841F8"/>
    <w:rsid w:val="0058432A"/>
    <w:rsid w:val="00586428"/>
    <w:rsid w:val="00586459"/>
    <w:rsid w:val="00590431"/>
    <w:rsid w:val="00593504"/>
    <w:rsid w:val="0059470A"/>
    <w:rsid w:val="0059479C"/>
    <w:rsid w:val="00594835"/>
    <w:rsid w:val="00595BF2"/>
    <w:rsid w:val="00596B61"/>
    <w:rsid w:val="0059751C"/>
    <w:rsid w:val="005A106F"/>
    <w:rsid w:val="005A5EAE"/>
    <w:rsid w:val="005A70B3"/>
    <w:rsid w:val="005B0F92"/>
    <w:rsid w:val="005B2E90"/>
    <w:rsid w:val="005B52C8"/>
    <w:rsid w:val="005B73C1"/>
    <w:rsid w:val="005C202B"/>
    <w:rsid w:val="005C344A"/>
    <w:rsid w:val="005C4D6A"/>
    <w:rsid w:val="005C53B3"/>
    <w:rsid w:val="005C6875"/>
    <w:rsid w:val="005C7D6F"/>
    <w:rsid w:val="005D4EA9"/>
    <w:rsid w:val="005D4FF9"/>
    <w:rsid w:val="005D5602"/>
    <w:rsid w:val="005E13A4"/>
    <w:rsid w:val="005E5B62"/>
    <w:rsid w:val="005E779B"/>
    <w:rsid w:val="005E7AA2"/>
    <w:rsid w:val="005F2497"/>
    <w:rsid w:val="005F29E9"/>
    <w:rsid w:val="005F5BFF"/>
    <w:rsid w:val="00613531"/>
    <w:rsid w:val="00616306"/>
    <w:rsid w:val="006219EC"/>
    <w:rsid w:val="00623F1C"/>
    <w:rsid w:val="0063102E"/>
    <w:rsid w:val="006313EA"/>
    <w:rsid w:val="00633AFF"/>
    <w:rsid w:val="00634807"/>
    <w:rsid w:val="00634FCD"/>
    <w:rsid w:val="0063748E"/>
    <w:rsid w:val="00641CC6"/>
    <w:rsid w:val="00643AF2"/>
    <w:rsid w:val="0064446E"/>
    <w:rsid w:val="006546D5"/>
    <w:rsid w:val="00670B75"/>
    <w:rsid w:val="00670D3F"/>
    <w:rsid w:val="00675894"/>
    <w:rsid w:val="0067619B"/>
    <w:rsid w:val="00676497"/>
    <w:rsid w:val="0067780E"/>
    <w:rsid w:val="0068299B"/>
    <w:rsid w:val="00682AAF"/>
    <w:rsid w:val="00687ACC"/>
    <w:rsid w:val="006929C3"/>
    <w:rsid w:val="0069531E"/>
    <w:rsid w:val="00696455"/>
    <w:rsid w:val="00697B26"/>
    <w:rsid w:val="006A1FA6"/>
    <w:rsid w:val="006A2524"/>
    <w:rsid w:val="006A4243"/>
    <w:rsid w:val="006B19CA"/>
    <w:rsid w:val="006B20AE"/>
    <w:rsid w:val="006B2F03"/>
    <w:rsid w:val="006B3FE4"/>
    <w:rsid w:val="006B69B4"/>
    <w:rsid w:val="006B79CC"/>
    <w:rsid w:val="006C7180"/>
    <w:rsid w:val="006D1E41"/>
    <w:rsid w:val="006D6E8F"/>
    <w:rsid w:val="006E1755"/>
    <w:rsid w:val="006E469B"/>
    <w:rsid w:val="006E4AF7"/>
    <w:rsid w:val="006E4B9F"/>
    <w:rsid w:val="006E798F"/>
    <w:rsid w:val="006F44F8"/>
    <w:rsid w:val="006F72A8"/>
    <w:rsid w:val="00706D9D"/>
    <w:rsid w:val="00707A71"/>
    <w:rsid w:val="00707DCB"/>
    <w:rsid w:val="00715367"/>
    <w:rsid w:val="00716FDF"/>
    <w:rsid w:val="00717E8A"/>
    <w:rsid w:val="00722149"/>
    <w:rsid w:val="00723CA2"/>
    <w:rsid w:val="00724341"/>
    <w:rsid w:val="00726121"/>
    <w:rsid w:val="007302EE"/>
    <w:rsid w:val="00730DC0"/>
    <w:rsid w:val="00732BDB"/>
    <w:rsid w:val="00733860"/>
    <w:rsid w:val="00736B0F"/>
    <w:rsid w:val="00741D05"/>
    <w:rsid w:val="00745600"/>
    <w:rsid w:val="00753D54"/>
    <w:rsid w:val="00756CC0"/>
    <w:rsid w:val="00760392"/>
    <w:rsid w:val="00761D55"/>
    <w:rsid w:val="007634AB"/>
    <w:rsid w:val="00763536"/>
    <w:rsid w:val="00763B84"/>
    <w:rsid w:val="00773774"/>
    <w:rsid w:val="0078041F"/>
    <w:rsid w:val="007905B0"/>
    <w:rsid w:val="0079082F"/>
    <w:rsid w:val="0079416B"/>
    <w:rsid w:val="00794480"/>
    <w:rsid w:val="00795E93"/>
    <w:rsid w:val="007A1320"/>
    <w:rsid w:val="007A2A61"/>
    <w:rsid w:val="007A5ABF"/>
    <w:rsid w:val="007A6A2B"/>
    <w:rsid w:val="007B04DC"/>
    <w:rsid w:val="007B0D79"/>
    <w:rsid w:val="007B23AD"/>
    <w:rsid w:val="007B281B"/>
    <w:rsid w:val="007B3649"/>
    <w:rsid w:val="007B67DC"/>
    <w:rsid w:val="007C2354"/>
    <w:rsid w:val="007C2F66"/>
    <w:rsid w:val="007C2F71"/>
    <w:rsid w:val="007C72B7"/>
    <w:rsid w:val="007D185B"/>
    <w:rsid w:val="007D4A57"/>
    <w:rsid w:val="007E1534"/>
    <w:rsid w:val="007E2223"/>
    <w:rsid w:val="007E2E71"/>
    <w:rsid w:val="007E4C9E"/>
    <w:rsid w:val="007E5C5F"/>
    <w:rsid w:val="007F040C"/>
    <w:rsid w:val="007F0581"/>
    <w:rsid w:val="007F5B74"/>
    <w:rsid w:val="007F67D3"/>
    <w:rsid w:val="00802702"/>
    <w:rsid w:val="008028B8"/>
    <w:rsid w:val="008032D5"/>
    <w:rsid w:val="0081044B"/>
    <w:rsid w:val="008126F9"/>
    <w:rsid w:val="008127E2"/>
    <w:rsid w:val="00812E00"/>
    <w:rsid w:val="0081396C"/>
    <w:rsid w:val="00814327"/>
    <w:rsid w:val="008154DF"/>
    <w:rsid w:val="00817990"/>
    <w:rsid w:val="00820A46"/>
    <w:rsid w:val="008216C7"/>
    <w:rsid w:val="008218F0"/>
    <w:rsid w:val="00821B59"/>
    <w:rsid w:val="00823547"/>
    <w:rsid w:val="00824C14"/>
    <w:rsid w:val="00824E02"/>
    <w:rsid w:val="00827AFD"/>
    <w:rsid w:val="00831CA0"/>
    <w:rsid w:val="00832188"/>
    <w:rsid w:val="00834859"/>
    <w:rsid w:val="0083535B"/>
    <w:rsid w:val="00835BCE"/>
    <w:rsid w:val="00843A44"/>
    <w:rsid w:val="008447A0"/>
    <w:rsid w:val="0084694F"/>
    <w:rsid w:val="00850F25"/>
    <w:rsid w:val="00852FD9"/>
    <w:rsid w:val="00854F38"/>
    <w:rsid w:val="00856D31"/>
    <w:rsid w:val="00856F85"/>
    <w:rsid w:val="00857E4A"/>
    <w:rsid w:val="008610B7"/>
    <w:rsid w:val="00861B79"/>
    <w:rsid w:val="00861B7F"/>
    <w:rsid w:val="00861CD1"/>
    <w:rsid w:val="00862B9C"/>
    <w:rsid w:val="0086384F"/>
    <w:rsid w:val="00865588"/>
    <w:rsid w:val="008710D5"/>
    <w:rsid w:val="00874368"/>
    <w:rsid w:val="008768D1"/>
    <w:rsid w:val="0088225B"/>
    <w:rsid w:val="00882526"/>
    <w:rsid w:val="00882E57"/>
    <w:rsid w:val="00883D74"/>
    <w:rsid w:val="00885FEC"/>
    <w:rsid w:val="00890AE5"/>
    <w:rsid w:val="00892020"/>
    <w:rsid w:val="00893FC0"/>
    <w:rsid w:val="00894321"/>
    <w:rsid w:val="008955F7"/>
    <w:rsid w:val="0089632A"/>
    <w:rsid w:val="008A23F3"/>
    <w:rsid w:val="008B0175"/>
    <w:rsid w:val="008B0D9D"/>
    <w:rsid w:val="008B10D6"/>
    <w:rsid w:val="008B5DF2"/>
    <w:rsid w:val="008B6A69"/>
    <w:rsid w:val="008B7EE9"/>
    <w:rsid w:val="008C230E"/>
    <w:rsid w:val="008C2AA6"/>
    <w:rsid w:val="008C2BEA"/>
    <w:rsid w:val="008C61CF"/>
    <w:rsid w:val="008D0907"/>
    <w:rsid w:val="008D108B"/>
    <w:rsid w:val="008D1927"/>
    <w:rsid w:val="008D42FD"/>
    <w:rsid w:val="008D4DE4"/>
    <w:rsid w:val="008E42AB"/>
    <w:rsid w:val="008E54EE"/>
    <w:rsid w:val="008F00DB"/>
    <w:rsid w:val="008F2E5E"/>
    <w:rsid w:val="008F44CC"/>
    <w:rsid w:val="008F6751"/>
    <w:rsid w:val="008F7F96"/>
    <w:rsid w:val="00907827"/>
    <w:rsid w:val="00915514"/>
    <w:rsid w:val="00920414"/>
    <w:rsid w:val="00923AC1"/>
    <w:rsid w:val="00927265"/>
    <w:rsid w:val="00927F4C"/>
    <w:rsid w:val="00931D20"/>
    <w:rsid w:val="00932C01"/>
    <w:rsid w:val="0093486B"/>
    <w:rsid w:val="00934C08"/>
    <w:rsid w:val="0094085A"/>
    <w:rsid w:val="009446BA"/>
    <w:rsid w:val="00951498"/>
    <w:rsid w:val="00953373"/>
    <w:rsid w:val="0095401A"/>
    <w:rsid w:val="00955C9F"/>
    <w:rsid w:val="00956E03"/>
    <w:rsid w:val="00956FF2"/>
    <w:rsid w:val="00957BA6"/>
    <w:rsid w:val="009619D0"/>
    <w:rsid w:val="00961F4A"/>
    <w:rsid w:val="00967EE6"/>
    <w:rsid w:val="00982366"/>
    <w:rsid w:val="00985CDE"/>
    <w:rsid w:val="00987142"/>
    <w:rsid w:val="0099262E"/>
    <w:rsid w:val="009966BD"/>
    <w:rsid w:val="009A499C"/>
    <w:rsid w:val="009B032F"/>
    <w:rsid w:val="009B1B11"/>
    <w:rsid w:val="009B3D75"/>
    <w:rsid w:val="009B4026"/>
    <w:rsid w:val="009B7757"/>
    <w:rsid w:val="009C0C93"/>
    <w:rsid w:val="009C20BD"/>
    <w:rsid w:val="009C27E6"/>
    <w:rsid w:val="009C2C9A"/>
    <w:rsid w:val="009C3896"/>
    <w:rsid w:val="009C7193"/>
    <w:rsid w:val="009D0710"/>
    <w:rsid w:val="009D2F2E"/>
    <w:rsid w:val="009D3E24"/>
    <w:rsid w:val="009D4094"/>
    <w:rsid w:val="009D4375"/>
    <w:rsid w:val="009E213D"/>
    <w:rsid w:val="009E2CA2"/>
    <w:rsid w:val="009F7690"/>
    <w:rsid w:val="00A040D5"/>
    <w:rsid w:val="00A079FB"/>
    <w:rsid w:val="00A07FF1"/>
    <w:rsid w:val="00A11EF9"/>
    <w:rsid w:val="00A1521F"/>
    <w:rsid w:val="00A17984"/>
    <w:rsid w:val="00A2040D"/>
    <w:rsid w:val="00A20B8D"/>
    <w:rsid w:val="00A2128D"/>
    <w:rsid w:val="00A26ABA"/>
    <w:rsid w:val="00A26E5C"/>
    <w:rsid w:val="00A27C3B"/>
    <w:rsid w:val="00A33282"/>
    <w:rsid w:val="00A339C5"/>
    <w:rsid w:val="00A33DAB"/>
    <w:rsid w:val="00A413A1"/>
    <w:rsid w:val="00A47088"/>
    <w:rsid w:val="00A55D78"/>
    <w:rsid w:val="00A60C57"/>
    <w:rsid w:val="00A61E7F"/>
    <w:rsid w:val="00A640D7"/>
    <w:rsid w:val="00A6568E"/>
    <w:rsid w:val="00A66FFE"/>
    <w:rsid w:val="00A67DD6"/>
    <w:rsid w:val="00A74E69"/>
    <w:rsid w:val="00A7640E"/>
    <w:rsid w:val="00A76EDD"/>
    <w:rsid w:val="00A80D2E"/>
    <w:rsid w:val="00A80E7B"/>
    <w:rsid w:val="00A85F8E"/>
    <w:rsid w:val="00A866A8"/>
    <w:rsid w:val="00A86A4B"/>
    <w:rsid w:val="00A929A4"/>
    <w:rsid w:val="00A94D77"/>
    <w:rsid w:val="00A95B4C"/>
    <w:rsid w:val="00A961AA"/>
    <w:rsid w:val="00AA113E"/>
    <w:rsid w:val="00AA466A"/>
    <w:rsid w:val="00AB3E8C"/>
    <w:rsid w:val="00AB4819"/>
    <w:rsid w:val="00AC2D14"/>
    <w:rsid w:val="00AC5634"/>
    <w:rsid w:val="00AC5E69"/>
    <w:rsid w:val="00AC7D49"/>
    <w:rsid w:val="00AD38FF"/>
    <w:rsid w:val="00AD6026"/>
    <w:rsid w:val="00AF1E6B"/>
    <w:rsid w:val="00AF32F7"/>
    <w:rsid w:val="00B01F9E"/>
    <w:rsid w:val="00B05776"/>
    <w:rsid w:val="00B11164"/>
    <w:rsid w:val="00B11403"/>
    <w:rsid w:val="00B11715"/>
    <w:rsid w:val="00B1487E"/>
    <w:rsid w:val="00B14D14"/>
    <w:rsid w:val="00B152DE"/>
    <w:rsid w:val="00B17147"/>
    <w:rsid w:val="00B20237"/>
    <w:rsid w:val="00B202E7"/>
    <w:rsid w:val="00B20D7B"/>
    <w:rsid w:val="00B2754A"/>
    <w:rsid w:val="00B3037F"/>
    <w:rsid w:val="00B34CE3"/>
    <w:rsid w:val="00B36762"/>
    <w:rsid w:val="00B368E6"/>
    <w:rsid w:val="00B36BFE"/>
    <w:rsid w:val="00B420A4"/>
    <w:rsid w:val="00B44FE3"/>
    <w:rsid w:val="00B45522"/>
    <w:rsid w:val="00B45598"/>
    <w:rsid w:val="00B50B37"/>
    <w:rsid w:val="00B53967"/>
    <w:rsid w:val="00B555AD"/>
    <w:rsid w:val="00B55B74"/>
    <w:rsid w:val="00B7556C"/>
    <w:rsid w:val="00B75766"/>
    <w:rsid w:val="00B7707C"/>
    <w:rsid w:val="00B770CC"/>
    <w:rsid w:val="00B7712C"/>
    <w:rsid w:val="00B77B05"/>
    <w:rsid w:val="00B803BD"/>
    <w:rsid w:val="00B80E1C"/>
    <w:rsid w:val="00B81445"/>
    <w:rsid w:val="00B822F8"/>
    <w:rsid w:val="00B876BD"/>
    <w:rsid w:val="00B90270"/>
    <w:rsid w:val="00B9164E"/>
    <w:rsid w:val="00B93B05"/>
    <w:rsid w:val="00BA0C09"/>
    <w:rsid w:val="00BA4B0A"/>
    <w:rsid w:val="00BB1171"/>
    <w:rsid w:val="00BB4993"/>
    <w:rsid w:val="00BB5B65"/>
    <w:rsid w:val="00BC2F66"/>
    <w:rsid w:val="00BC3467"/>
    <w:rsid w:val="00BC3A27"/>
    <w:rsid w:val="00BC3FD9"/>
    <w:rsid w:val="00BC64D9"/>
    <w:rsid w:val="00BC717A"/>
    <w:rsid w:val="00BD0660"/>
    <w:rsid w:val="00BD1175"/>
    <w:rsid w:val="00BD4B61"/>
    <w:rsid w:val="00BD5E22"/>
    <w:rsid w:val="00BD60FD"/>
    <w:rsid w:val="00BE2D40"/>
    <w:rsid w:val="00BF1059"/>
    <w:rsid w:val="00BF266C"/>
    <w:rsid w:val="00BF31BA"/>
    <w:rsid w:val="00BF3DB8"/>
    <w:rsid w:val="00BF4636"/>
    <w:rsid w:val="00BF5FE0"/>
    <w:rsid w:val="00BF7157"/>
    <w:rsid w:val="00C03C2D"/>
    <w:rsid w:val="00C0776B"/>
    <w:rsid w:val="00C107C4"/>
    <w:rsid w:val="00C11E3D"/>
    <w:rsid w:val="00C13CB8"/>
    <w:rsid w:val="00C14A34"/>
    <w:rsid w:val="00C16916"/>
    <w:rsid w:val="00C17199"/>
    <w:rsid w:val="00C21942"/>
    <w:rsid w:val="00C24188"/>
    <w:rsid w:val="00C33DB6"/>
    <w:rsid w:val="00C34C03"/>
    <w:rsid w:val="00C403FA"/>
    <w:rsid w:val="00C45D27"/>
    <w:rsid w:val="00C541A0"/>
    <w:rsid w:val="00C55551"/>
    <w:rsid w:val="00C570E5"/>
    <w:rsid w:val="00C63851"/>
    <w:rsid w:val="00C64083"/>
    <w:rsid w:val="00C669E0"/>
    <w:rsid w:val="00C716AA"/>
    <w:rsid w:val="00C71B4C"/>
    <w:rsid w:val="00C71B8B"/>
    <w:rsid w:val="00C72073"/>
    <w:rsid w:val="00C72E25"/>
    <w:rsid w:val="00C7748B"/>
    <w:rsid w:val="00C80C1C"/>
    <w:rsid w:val="00C83D9D"/>
    <w:rsid w:val="00C856D7"/>
    <w:rsid w:val="00C8768A"/>
    <w:rsid w:val="00C92AFF"/>
    <w:rsid w:val="00CA11A0"/>
    <w:rsid w:val="00CA4ABB"/>
    <w:rsid w:val="00CA4D94"/>
    <w:rsid w:val="00CA52C4"/>
    <w:rsid w:val="00CA5A15"/>
    <w:rsid w:val="00CB4FBC"/>
    <w:rsid w:val="00CB6781"/>
    <w:rsid w:val="00CC3E63"/>
    <w:rsid w:val="00CC5B18"/>
    <w:rsid w:val="00CD0437"/>
    <w:rsid w:val="00CD1047"/>
    <w:rsid w:val="00CD21D8"/>
    <w:rsid w:val="00CD6056"/>
    <w:rsid w:val="00CE09CA"/>
    <w:rsid w:val="00CE3805"/>
    <w:rsid w:val="00CE49E2"/>
    <w:rsid w:val="00CE5311"/>
    <w:rsid w:val="00CE543B"/>
    <w:rsid w:val="00CE7827"/>
    <w:rsid w:val="00CF1A80"/>
    <w:rsid w:val="00CF2DDC"/>
    <w:rsid w:val="00CF5976"/>
    <w:rsid w:val="00D02652"/>
    <w:rsid w:val="00D027D9"/>
    <w:rsid w:val="00D05B39"/>
    <w:rsid w:val="00D07385"/>
    <w:rsid w:val="00D11511"/>
    <w:rsid w:val="00D13D29"/>
    <w:rsid w:val="00D16564"/>
    <w:rsid w:val="00D17460"/>
    <w:rsid w:val="00D228A7"/>
    <w:rsid w:val="00D22F89"/>
    <w:rsid w:val="00D24986"/>
    <w:rsid w:val="00D2530E"/>
    <w:rsid w:val="00D30A00"/>
    <w:rsid w:val="00D355EB"/>
    <w:rsid w:val="00D3560E"/>
    <w:rsid w:val="00D36BDA"/>
    <w:rsid w:val="00D372E9"/>
    <w:rsid w:val="00D42C38"/>
    <w:rsid w:val="00D47A37"/>
    <w:rsid w:val="00D5137D"/>
    <w:rsid w:val="00D5240E"/>
    <w:rsid w:val="00D531BC"/>
    <w:rsid w:val="00D555B9"/>
    <w:rsid w:val="00D55E77"/>
    <w:rsid w:val="00D566D5"/>
    <w:rsid w:val="00D570D9"/>
    <w:rsid w:val="00D57472"/>
    <w:rsid w:val="00D61DA8"/>
    <w:rsid w:val="00D6222A"/>
    <w:rsid w:val="00D67CD5"/>
    <w:rsid w:val="00D701D1"/>
    <w:rsid w:val="00D725EE"/>
    <w:rsid w:val="00D74836"/>
    <w:rsid w:val="00D75FAB"/>
    <w:rsid w:val="00D77746"/>
    <w:rsid w:val="00D82ADD"/>
    <w:rsid w:val="00D82B6A"/>
    <w:rsid w:val="00D8438E"/>
    <w:rsid w:val="00D85EF2"/>
    <w:rsid w:val="00D93FD9"/>
    <w:rsid w:val="00D9495F"/>
    <w:rsid w:val="00DA215C"/>
    <w:rsid w:val="00DA25E5"/>
    <w:rsid w:val="00DA34E3"/>
    <w:rsid w:val="00DA40EB"/>
    <w:rsid w:val="00DA5663"/>
    <w:rsid w:val="00DA5CC0"/>
    <w:rsid w:val="00DA76B1"/>
    <w:rsid w:val="00DA78D5"/>
    <w:rsid w:val="00DB2903"/>
    <w:rsid w:val="00DB3D0C"/>
    <w:rsid w:val="00DB6664"/>
    <w:rsid w:val="00DC665C"/>
    <w:rsid w:val="00DC6FB3"/>
    <w:rsid w:val="00DC72F8"/>
    <w:rsid w:val="00DD5F07"/>
    <w:rsid w:val="00DE1689"/>
    <w:rsid w:val="00DE273C"/>
    <w:rsid w:val="00DE2B6A"/>
    <w:rsid w:val="00DE7555"/>
    <w:rsid w:val="00DF0DE2"/>
    <w:rsid w:val="00DF21D9"/>
    <w:rsid w:val="00DF47A3"/>
    <w:rsid w:val="00DF4DA3"/>
    <w:rsid w:val="00DF4E88"/>
    <w:rsid w:val="00DF69C1"/>
    <w:rsid w:val="00E04343"/>
    <w:rsid w:val="00E06075"/>
    <w:rsid w:val="00E070B2"/>
    <w:rsid w:val="00E104FB"/>
    <w:rsid w:val="00E14FBF"/>
    <w:rsid w:val="00E20904"/>
    <w:rsid w:val="00E22743"/>
    <w:rsid w:val="00E240CD"/>
    <w:rsid w:val="00E31F1F"/>
    <w:rsid w:val="00E37D7C"/>
    <w:rsid w:val="00E40D21"/>
    <w:rsid w:val="00E43FB5"/>
    <w:rsid w:val="00E5054D"/>
    <w:rsid w:val="00E52BF7"/>
    <w:rsid w:val="00E53A84"/>
    <w:rsid w:val="00E54E8F"/>
    <w:rsid w:val="00E61AEE"/>
    <w:rsid w:val="00E61D71"/>
    <w:rsid w:val="00E72525"/>
    <w:rsid w:val="00E736EA"/>
    <w:rsid w:val="00E83488"/>
    <w:rsid w:val="00E852F7"/>
    <w:rsid w:val="00E8596A"/>
    <w:rsid w:val="00E86142"/>
    <w:rsid w:val="00E8683F"/>
    <w:rsid w:val="00E95F14"/>
    <w:rsid w:val="00E97CCC"/>
    <w:rsid w:val="00EA16F8"/>
    <w:rsid w:val="00EA37FA"/>
    <w:rsid w:val="00EA4124"/>
    <w:rsid w:val="00EA5771"/>
    <w:rsid w:val="00EA67D1"/>
    <w:rsid w:val="00EB14B6"/>
    <w:rsid w:val="00EB2246"/>
    <w:rsid w:val="00EB5EA3"/>
    <w:rsid w:val="00EC03BB"/>
    <w:rsid w:val="00EC04C6"/>
    <w:rsid w:val="00EC1D28"/>
    <w:rsid w:val="00EC4B6E"/>
    <w:rsid w:val="00EC62A6"/>
    <w:rsid w:val="00EC7341"/>
    <w:rsid w:val="00ED43CF"/>
    <w:rsid w:val="00EE0DCB"/>
    <w:rsid w:val="00EF0FBD"/>
    <w:rsid w:val="00EF458C"/>
    <w:rsid w:val="00EF4633"/>
    <w:rsid w:val="00F00437"/>
    <w:rsid w:val="00F01316"/>
    <w:rsid w:val="00F1106D"/>
    <w:rsid w:val="00F129EC"/>
    <w:rsid w:val="00F164F8"/>
    <w:rsid w:val="00F222D7"/>
    <w:rsid w:val="00F27F4E"/>
    <w:rsid w:val="00F35EBA"/>
    <w:rsid w:val="00F37586"/>
    <w:rsid w:val="00F40DF5"/>
    <w:rsid w:val="00F41662"/>
    <w:rsid w:val="00F51C43"/>
    <w:rsid w:val="00F524F5"/>
    <w:rsid w:val="00F53025"/>
    <w:rsid w:val="00F54442"/>
    <w:rsid w:val="00F5461C"/>
    <w:rsid w:val="00F54B9D"/>
    <w:rsid w:val="00F57C82"/>
    <w:rsid w:val="00F63BAE"/>
    <w:rsid w:val="00F73535"/>
    <w:rsid w:val="00F74E1E"/>
    <w:rsid w:val="00F76660"/>
    <w:rsid w:val="00F7782C"/>
    <w:rsid w:val="00F77A70"/>
    <w:rsid w:val="00F80862"/>
    <w:rsid w:val="00F811DF"/>
    <w:rsid w:val="00F84888"/>
    <w:rsid w:val="00F96822"/>
    <w:rsid w:val="00FA700A"/>
    <w:rsid w:val="00FB4582"/>
    <w:rsid w:val="00FC1F31"/>
    <w:rsid w:val="00FC34C9"/>
    <w:rsid w:val="00FC41AC"/>
    <w:rsid w:val="00FD1770"/>
    <w:rsid w:val="00FD41C1"/>
    <w:rsid w:val="00FD6426"/>
    <w:rsid w:val="00FD654F"/>
    <w:rsid w:val="00FE133E"/>
    <w:rsid w:val="00FE1498"/>
    <w:rsid w:val="00FE2D07"/>
    <w:rsid w:val="00FE4FE1"/>
    <w:rsid w:val="00FE656C"/>
    <w:rsid w:val="00FE7ED7"/>
    <w:rsid w:val="00FF3BD6"/>
    <w:rsid w:val="00FF46A8"/>
    <w:rsid w:val="00FF4B66"/>
    <w:rsid w:val="00FF4F3B"/>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B420A4"/>
    <w:pPr>
      <w:widowControl w:val="0"/>
      <w:autoSpaceDE w:val="0"/>
      <w:autoSpaceDN w:val="0"/>
      <w:adjustRightInd w:val="0"/>
    </w:pPr>
    <w:rPr>
      <w:rFonts w:ascii="Times New Roman" w:eastAsia="Times New Roman" w:hAnsi="Times New Roman"/>
      <w:sz w:val="20"/>
      <w:szCs w:val="20"/>
    </w:rPr>
  </w:style>
  <w:style w:type="paragraph" w:styleId="Heading1">
    <w:name w:val="heading 1"/>
    <w:basedOn w:val="Normal"/>
    <w:next w:val="Normal"/>
    <w:link w:val="Heading1Char"/>
    <w:uiPriority w:val="99"/>
    <w:qFormat/>
    <w:rsid w:val="00CE3805"/>
    <w:pPr>
      <w:keepNext/>
      <w:keepLines/>
      <w:numPr>
        <w:numId w:val="2"/>
      </w:numPr>
      <w:spacing w:before="240" w:after="120"/>
      <w:ind w:left="714" w:hanging="357"/>
      <w:outlineLvl w:val="0"/>
    </w:pPr>
    <w:rPr>
      <w:rFonts w:ascii="Calibri Light" w:hAnsi="Calibri Light"/>
      <w:b/>
      <w:color w:val="2E74B5"/>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E3805"/>
    <w:rPr>
      <w:rFonts w:ascii="Calibri Light" w:hAnsi="Calibri Light" w:cs="Times New Roman"/>
      <w:b/>
      <w:color w:val="2E74B5"/>
      <w:sz w:val="32"/>
      <w:szCs w:val="32"/>
      <w:lang w:eastAsia="bg-BG"/>
    </w:rPr>
  </w:style>
  <w:style w:type="table" w:styleId="TableGrid">
    <w:name w:val="Table Grid"/>
    <w:basedOn w:val="TableNormal"/>
    <w:uiPriority w:val="99"/>
    <w:rsid w:val="00B420A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ПАРАГРАФ"/>
    <w:basedOn w:val="Normal"/>
    <w:link w:val="ListParagraphChar"/>
    <w:uiPriority w:val="99"/>
    <w:qFormat/>
    <w:rsid w:val="00B420A4"/>
    <w:pPr>
      <w:ind w:left="720"/>
      <w:contextualSpacing/>
    </w:pPr>
    <w:rPr>
      <w:rFonts w:eastAsia="Calibri"/>
    </w:rPr>
  </w:style>
  <w:style w:type="paragraph" w:styleId="Header">
    <w:name w:val="header"/>
    <w:basedOn w:val="Normal"/>
    <w:link w:val="HeaderChar"/>
    <w:uiPriority w:val="99"/>
    <w:rsid w:val="00E61AEE"/>
    <w:pPr>
      <w:tabs>
        <w:tab w:val="center" w:pos="4536"/>
        <w:tab w:val="right" w:pos="9072"/>
      </w:tabs>
    </w:pPr>
  </w:style>
  <w:style w:type="character" w:customStyle="1" w:styleId="HeaderChar">
    <w:name w:val="Header Char"/>
    <w:basedOn w:val="DefaultParagraphFont"/>
    <w:link w:val="Header"/>
    <w:uiPriority w:val="99"/>
    <w:locked/>
    <w:rsid w:val="00E61AEE"/>
    <w:rPr>
      <w:rFonts w:ascii="Times New Roman" w:hAnsi="Times New Roman" w:cs="Times New Roman"/>
      <w:sz w:val="20"/>
      <w:szCs w:val="20"/>
      <w:lang w:eastAsia="bg-BG"/>
    </w:rPr>
  </w:style>
  <w:style w:type="paragraph" w:styleId="Footer">
    <w:name w:val="footer"/>
    <w:basedOn w:val="Normal"/>
    <w:link w:val="FooterChar"/>
    <w:uiPriority w:val="99"/>
    <w:rsid w:val="00E61AEE"/>
    <w:pPr>
      <w:tabs>
        <w:tab w:val="center" w:pos="4536"/>
        <w:tab w:val="right" w:pos="9072"/>
      </w:tabs>
    </w:pPr>
  </w:style>
  <w:style w:type="character" w:customStyle="1" w:styleId="FooterChar">
    <w:name w:val="Footer Char"/>
    <w:basedOn w:val="DefaultParagraphFont"/>
    <w:link w:val="Footer"/>
    <w:uiPriority w:val="99"/>
    <w:locked/>
    <w:rsid w:val="00E61AEE"/>
    <w:rPr>
      <w:rFonts w:ascii="Times New Roman" w:hAnsi="Times New Roman" w:cs="Times New Roman"/>
      <w:sz w:val="20"/>
      <w:szCs w:val="20"/>
      <w:lang w:eastAsia="bg-BG"/>
    </w:rPr>
  </w:style>
  <w:style w:type="paragraph" w:styleId="FootnoteText">
    <w:name w:val="footnote text"/>
    <w:basedOn w:val="Normal"/>
    <w:link w:val="FootnoteTextChar"/>
    <w:uiPriority w:val="99"/>
    <w:semiHidden/>
    <w:rsid w:val="00E53A84"/>
  </w:style>
  <w:style w:type="character" w:customStyle="1" w:styleId="FootnoteTextChar">
    <w:name w:val="Footnote Text Char"/>
    <w:basedOn w:val="DefaultParagraphFont"/>
    <w:link w:val="FootnoteText"/>
    <w:uiPriority w:val="99"/>
    <w:semiHidden/>
    <w:locked/>
    <w:rsid w:val="00E53A84"/>
    <w:rPr>
      <w:rFonts w:ascii="Times New Roman" w:hAnsi="Times New Roman" w:cs="Times New Roman"/>
      <w:sz w:val="20"/>
      <w:szCs w:val="20"/>
      <w:lang w:eastAsia="bg-BG"/>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basedOn w:val="DefaultParagraphFont"/>
    <w:uiPriority w:val="99"/>
    <w:rsid w:val="00E53A84"/>
    <w:rPr>
      <w:rFonts w:cs="Times New Roman"/>
      <w:vertAlign w:val="superscript"/>
    </w:rPr>
  </w:style>
  <w:style w:type="character" w:styleId="Hyperlink">
    <w:name w:val="Hyperlink"/>
    <w:basedOn w:val="DefaultParagraphFont"/>
    <w:uiPriority w:val="99"/>
    <w:rsid w:val="00BA4B0A"/>
    <w:rPr>
      <w:rFonts w:cs="Times New Roman"/>
      <w:color w:val="0563C1"/>
      <w:u w:val="single"/>
    </w:rPr>
  </w:style>
  <w:style w:type="paragraph" w:customStyle="1" w:styleId="Default">
    <w:name w:val="Default"/>
    <w:uiPriority w:val="99"/>
    <w:rsid w:val="006A2524"/>
    <w:pPr>
      <w:autoSpaceDE w:val="0"/>
      <w:autoSpaceDN w:val="0"/>
      <w:adjustRightInd w:val="0"/>
    </w:pPr>
    <w:rPr>
      <w:rFonts w:ascii="Times New Roman" w:eastAsia="Times New Roman" w:hAnsi="Times New Roman"/>
      <w:color w:val="000000"/>
      <w:sz w:val="24"/>
      <w:szCs w:val="24"/>
    </w:rPr>
  </w:style>
  <w:style w:type="character" w:styleId="CommentReference">
    <w:name w:val="annotation reference"/>
    <w:basedOn w:val="DefaultParagraphFont"/>
    <w:uiPriority w:val="99"/>
    <w:semiHidden/>
    <w:rsid w:val="006A2524"/>
    <w:rPr>
      <w:rFonts w:cs="Times New Roman"/>
      <w:sz w:val="16"/>
      <w:szCs w:val="16"/>
    </w:rPr>
  </w:style>
  <w:style w:type="paragraph" w:styleId="CommentText">
    <w:name w:val="annotation text"/>
    <w:basedOn w:val="Normal"/>
    <w:link w:val="CommentTextChar"/>
    <w:uiPriority w:val="99"/>
    <w:semiHidden/>
    <w:rsid w:val="006A2524"/>
  </w:style>
  <w:style w:type="character" w:customStyle="1" w:styleId="CommentTextChar">
    <w:name w:val="Comment Text Char"/>
    <w:basedOn w:val="DefaultParagraphFont"/>
    <w:link w:val="CommentText"/>
    <w:uiPriority w:val="99"/>
    <w:semiHidden/>
    <w:locked/>
    <w:rsid w:val="006A2524"/>
    <w:rPr>
      <w:rFonts w:ascii="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rsid w:val="006A2524"/>
    <w:rPr>
      <w:b/>
      <w:bCs/>
    </w:rPr>
  </w:style>
  <w:style w:type="character" w:customStyle="1" w:styleId="CommentSubjectChar">
    <w:name w:val="Comment Subject Char"/>
    <w:basedOn w:val="CommentTextChar"/>
    <w:link w:val="CommentSubject"/>
    <w:uiPriority w:val="99"/>
    <w:semiHidden/>
    <w:locked/>
    <w:rsid w:val="006A2524"/>
    <w:rPr>
      <w:b/>
      <w:bCs/>
    </w:rPr>
  </w:style>
  <w:style w:type="paragraph" w:styleId="BalloonText">
    <w:name w:val="Balloon Text"/>
    <w:basedOn w:val="Normal"/>
    <w:link w:val="BalloonTextChar"/>
    <w:uiPriority w:val="99"/>
    <w:semiHidden/>
    <w:rsid w:val="006A2524"/>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2524"/>
    <w:rPr>
      <w:rFonts w:ascii="Segoe UI" w:hAnsi="Segoe UI" w:cs="Segoe UI"/>
      <w:sz w:val="18"/>
      <w:szCs w:val="18"/>
      <w:lang w:eastAsia="bg-BG"/>
    </w:rPr>
  </w:style>
  <w:style w:type="character" w:styleId="FollowedHyperlink">
    <w:name w:val="FollowedHyperlink"/>
    <w:basedOn w:val="DefaultParagraphFont"/>
    <w:uiPriority w:val="99"/>
    <w:semiHidden/>
    <w:rsid w:val="00446612"/>
    <w:rPr>
      <w:rFonts w:cs="Times New Roman"/>
      <w:color w:val="954F72"/>
      <w:u w:val="single"/>
    </w:rPr>
  </w:style>
  <w:style w:type="paragraph" w:customStyle="1" w:styleId="TableParagraph">
    <w:name w:val="Table Paragraph"/>
    <w:basedOn w:val="Normal"/>
    <w:uiPriority w:val="99"/>
    <w:rsid w:val="00A74E69"/>
    <w:pPr>
      <w:autoSpaceDE/>
      <w:autoSpaceDN/>
      <w:adjustRightInd/>
      <w:ind w:left="244"/>
    </w:pPr>
    <w:rPr>
      <w:rFonts w:ascii="Calibri" w:eastAsia="Calibri" w:hAnsi="Calibri" w:cs="Calibri"/>
      <w:sz w:val="22"/>
      <w:szCs w:val="22"/>
      <w:lang w:val="en-US" w:eastAsia="en-US"/>
    </w:rPr>
  </w:style>
  <w:style w:type="paragraph" w:styleId="TOCHeading">
    <w:name w:val="TOC Heading"/>
    <w:basedOn w:val="Heading1"/>
    <w:next w:val="Normal"/>
    <w:uiPriority w:val="99"/>
    <w:qFormat/>
    <w:rsid w:val="00CE3805"/>
    <w:pPr>
      <w:widowControl/>
      <w:numPr>
        <w:numId w:val="0"/>
      </w:numPr>
      <w:autoSpaceDE/>
      <w:autoSpaceDN/>
      <w:adjustRightInd/>
      <w:spacing w:line="259" w:lineRule="auto"/>
      <w:outlineLvl w:val="9"/>
    </w:pPr>
    <w:rPr>
      <w:b w:val="0"/>
      <w:lang w:val="en-US" w:eastAsia="en-US"/>
    </w:rPr>
  </w:style>
  <w:style w:type="paragraph" w:styleId="TOC1">
    <w:name w:val="toc 1"/>
    <w:basedOn w:val="Normal"/>
    <w:next w:val="Normal"/>
    <w:autoRedefine/>
    <w:uiPriority w:val="99"/>
    <w:rsid w:val="00CE3805"/>
    <w:pPr>
      <w:spacing w:after="100"/>
    </w:pPr>
  </w:style>
  <w:style w:type="character" w:customStyle="1" w:styleId="newdocreference">
    <w:name w:val="newdocreference"/>
    <w:basedOn w:val="DefaultParagraphFont"/>
    <w:uiPriority w:val="99"/>
    <w:rsid w:val="00F76660"/>
    <w:rPr>
      <w:rFonts w:cs="Times New Roman"/>
    </w:rPr>
  </w:style>
  <w:style w:type="character" w:customStyle="1" w:styleId="apple-converted-space">
    <w:name w:val="apple-converted-space"/>
    <w:basedOn w:val="DefaultParagraphFont"/>
    <w:uiPriority w:val="99"/>
    <w:rsid w:val="00F76660"/>
    <w:rPr>
      <w:rFonts w:cs="Times New Roman"/>
    </w:rPr>
  </w:style>
  <w:style w:type="character" w:customStyle="1" w:styleId="samedocreference">
    <w:name w:val="samedocreference"/>
    <w:basedOn w:val="DefaultParagraphFont"/>
    <w:uiPriority w:val="99"/>
    <w:rsid w:val="00F76660"/>
    <w:rPr>
      <w:rFonts w:cs="Times New Roman"/>
    </w:rPr>
  </w:style>
  <w:style w:type="character" w:customStyle="1" w:styleId="ListParagraphChar">
    <w:name w:val="List Paragraph Char"/>
    <w:aliases w:val="ПАРАГРАФ Char"/>
    <w:link w:val="ListParagraph"/>
    <w:uiPriority w:val="99"/>
    <w:locked/>
    <w:rsid w:val="005130EE"/>
    <w:rPr>
      <w:rFonts w:ascii="Times New Roman" w:hAnsi="Times New Roman"/>
      <w:sz w:val="20"/>
      <w:lang w:eastAsia="bg-BG"/>
    </w:rPr>
  </w:style>
  <w:style w:type="paragraph" w:styleId="BodyText">
    <w:name w:val="Body Text"/>
    <w:basedOn w:val="Normal"/>
    <w:link w:val="BodyTextChar"/>
    <w:uiPriority w:val="99"/>
    <w:rsid w:val="00C72073"/>
    <w:pPr>
      <w:widowControl/>
      <w:autoSpaceDE/>
      <w:autoSpaceDN/>
      <w:adjustRightInd/>
      <w:spacing w:after="120" w:line="276" w:lineRule="auto"/>
    </w:pPr>
    <w:rPr>
      <w:rFonts w:ascii="Calibri" w:hAnsi="Calibri"/>
      <w:sz w:val="22"/>
      <w:szCs w:val="22"/>
      <w:lang w:val="en-US" w:eastAsia="en-US"/>
    </w:rPr>
  </w:style>
  <w:style w:type="character" w:customStyle="1" w:styleId="BodyTextChar">
    <w:name w:val="Body Text Char"/>
    <w:basedOn w:val="DefaultParagraphFont"/>
    <w:link w:val="BodyText"/>
    <w:uiPriority w:val="99"/>
    <w:locked/>
    <w:rsid w:val="00C72073"/>
    <w:rPr>
      <w:rFonts w:eastAsia="Times New Roman" w:cs="Times New Roman"/>
      <w:lang w:val="en-US"/>
    </w:rPr>
  </w:style>
  <w:style w:type="paragraph" w:customStyle="1" w:styleId="31">
    <w:name w:val="Заглавие 31"/>
    <w:basedOn w:val="Normal"/>
    <w:uiPriority w:val="99"/>
    <w:rsid w:val="00C72073"/>
    <w:pPr>
      <w:autoSpaceDE/>
      <w:autoSpaceDN/>
      <w:adjustRightInd/>
      <w:ind w:left="1277"/>
      <w:outlineLvl w:val="3"/>
    </w:pPr>
    <w:rPr>
      <w:rFonts w:ascii="Arial" w:eastAsia="Calibri" w:hAnsi="Arial" w:cs="Arial"/>
      <w:b/>
      <w:bCs/>
      <w:sz w:val="22"/>
      <w:szCs w:val="22"/>
      <w:lang w:val="en-US" w:eastAsia="en-US"/>
    </w:rPr>
  </w:style>
  <w:style w:type="paragraph" w:customStyle="1" w:styleId="41">
    <w:name w:val="Заглавие 41"/>
    <w:basedOn w:val="Normal"/>
    <w:uiPriority w:val="99"/>
    <w:rsid w:val="00C72073"/>
    <w:pPr>
      <w:autoSpaceDE/>
      <w:autoSpaceDN/>
      <w:adjustRightInd/>
      <w:spacing w:before="120"/>
      <w:ind w:left="824" w:right="94"/>
      <w:outlineLvl w:val="4"/>
    </w:pPr>
    <w:rPr>
      <w:rFonts w:ascii="Arial" w:eastAsia="Calibri" w:hAnsi="Arial" w:cs="Arial"/>
      <w:b/>
      <w:bCs/>
      <w:i/>
      <w:sz w:val="22"/>
      <w:szCs w:val="22"/>
      <w:lang w:val="en-US" w:eastAsia="en-US"/>
    </w:rPr>
  </w:style>
  <w:style w:type="character" w:customStyle="1" w:styleId="5yl5">
    <w:name w:val="_5yl5"/>
    <w:basedOn w:val="DefaultParagraphFont"/>
    <w:uiPriority w:val="99"/>
    <w:rsid w:val="00EA4124"/>
    <w:rPr>
      <w:rFonts w:cs="Times New Roman"/>
    </w:rPr>
  </w:style>
  <w:style w:type="paragraph" w:customStyle="1" w:styleId="11">
    <w:name w:val="Заглавие 11"/>
    <w:basedOn w:val="Normal"/>
    <w:uiPriority w:val="99"/>
    <w:rsid w:val="00D36BDA"/>
    <w:pPr>
      <w:adjustRightInd/>
      <w:ind w:left="696"/>
      <w:outlineLvl w:val="1"/>
    </w:pPr>
    <w:rPr>
      <w:b/>
      <w:bCs/>
      <w:sz w:val="24"/>
      <w:szCs w:val="24"/>
      <w:lang w:val="en-US" w:eastAsia="en-US"/>
    </w:rPr>
  </w:style>
  <w:style w:type="character" w:styleId="Strong">
    <w:name w:val="Strong"/>
    <w:basedOn w:val="DefaultParagraphFont"/>
    <w:uiPriority w:val="99"/>
    <w:qFormat/>
    <w:rsid w:val="006D6E8F"/>
    <w:rPr>
      <w:rFonts w:cs="Times New Roman"/>
      <w:b/>
      <w:bCs/>
    </w:rPr>
  </w:style>
  <w:style w:type="paragraph" w:styleId="TOC2">
    <w:name w:val="toc 2"/>
    <w:basedOn w:val="Normal"/>
    <w:next w:val="Normal"/>
    <w:autoRedefine/>
    <w:uiPriority w:val="99"/>
    <w:rsid w:val="00524A29"/>
    <w:pPr>
      <w:spacing w:after="100"/>
      <w:ind w:left="200"/>
    </w:pPr>
  </w:style>
  <w:style w:type="character" w:customStyle="1" w:styleId="3oh-">
    <w:name w:val="_3oh-"/>
    <w:basedOn w:val="DefaultParagraphFont"/>
    <w:uiPriority w:val="99"/>
    <w:rsid w:val="000E06D2"/>
    <w:rPr>
      <w:rFonts w:cs="Times New Roman"/>
    </w:rPr>
  </w:style>
  <w:style w:type="paragraph" w:styleId="BodyText3">
    <w:name w:val="Body Text 3"/>
    <w:basedOn w:val="Normal"/>
    <w:link w:val="BodyText3Char"/>
    <w:uiPriority w:val="99"/>
    <w:rsid w:val="005E13A4"/>
    <w:pPr>
      <w:spacing w:after="120"/>
    </w:pPr>
    <w:rPr>
      <w:sz w:val="16"/>
      <w:szCs w:val="16"/>
    </w:rPr>
  </w:style>
  <w:style w:type="character" w:customStyle="1" w:styleId="BodyText3Char">
    <w:name w:val="Body Text 3 Char"/>
    <w:basedOn w:val="DefaultParagraphFont"/>
    <w:link w:val="BodyText3"/>
    <w:uiPriority w:val="99"/>
    <w:semiHidden/>
    <w:locked/>
    <w:rsid w:val="008E42AB"/>
    <w:rPr>
      <w:rFonts w:ascii="Times New Roman" w:hAnsi="Times New Roman" w:cs="Times New Roman"/>
      <w:sz w:val="16"/>
      <w:szCs w:val="16"/>
    </w:rPr>
  </w:style>
</w:styles>
</file>

<file path=word/webSettings.xml><?xml version="1.0" encoding="utf-8"?>
<w:webSettings xmlns:r="http://schemas.openxmlformats.org/officeDocument/2006/relationships" xmlns:w="http://schemas.openxmlformats.org/wordprocessingml/2006/main">
  <w:divs>
    <w:div w:id="451828697">
      <w:marLeft w:val="0"/>
      <w:marRight w:val="0"/>
      <w:marTop w:val="0"/>
      <w:marBottom w:val="0"/>
      <w:divBdr>
        <w:top w:val="none" w:sz="0" w:space="0" w:color="auto"/>
        <w:left w:val="none" w:sz="0" w:space="0" w:color="auto"/>
        <w:bottom w:val="none" w:sz="0" w:space="0" w:color="auto"/>
        <w:right w:val="none" w:sz="0" w:space="0" w:color="auto"/>
      </w:divBdr>
      <w:divsChild>
        <w:div w:id="451828695">
          <w:marLeft w:val="0"/>
          <w:marRight w:val="0"/>
          <w:marTop w:val="0"/>
          <w:marBottom w:val="0"/>
          <w:divBdr>
            <w:top w:val="none" w:sz="0" w:space="0" w:color="auto"/>
            <w:left w:val="none" w:sz="0" w:space="0" w:color="auto"/>
            <w:bottom w:val="none" w:sz="0" w:space="0" w:color="auto"/>
            <w:right w:val="none" w:sz="0" w:space="0" w:color="auto"/>
          </w:divBdr>
        </w:div>
        <w:div w:id="451828696">
          <w:marLeft w:val="0"/>
          <w:marRight w:val="0"/>
          <w:marTop w:val="0"/>
          <w:marBottom w:val="0"/>
          <w:divBdr>
            <w:top w:val="none" w:sz="0" w:space="0" w:color="auto"/>
            <w:left w:val="none" w:sz="0" w:space="0" w:color="auto"/>
            <w:bottom w:val="none" w:sz="0" w:space="0" w:color="auto"/>
            <w:right w:val="none" w:sz="0" w:space="0" w:color="auto"/>
          </w:divBdr>
        </w:div>
        <w:div w:id="451828698">
          <w:marLeft w:val="0"/>
          <w:marRight w:val="0"/>
          <w:marTop w:val="0"/>
          <w:marBottom w:val="0"/>
          <w:divBdr>
            <w:top w:val="none" w:sz="0" w:space="0" w:color="auto"/>
            <w:left w:val="none" w:sz="0" w:space="0" w:color="auto"/>
            <w:bottom w:val="none" w:sz="0" w:space="0" w:color="auto"/>
            <w:right w:val="none" w:sz="0" w:space="0" w:color="auto"/>
          </w:divBdr>
        </w:div>
        <w:div w:id="451828699">
          <w:marLeft w:val="0"/>
          <w:marRight w:val="0"/>
          <w:marTop w:val="0"/>
          <w:marBottom w:val="0"/>
          <w:divBdr>
            <w:top w:val="none" w:sz="0" w:space="0" w:color="auto"/>
            <w:left w:val="none" w:sz="0" w:space="0" w:color="auto"/>
            <w:bottom w:val="none" w:sz="0" w:space="0" w:color="auto"/>
            <w:right w:val="none" w:sz="0" w:space="0" w:color="auto"/>
          </w:divBdr>
        </w:div>
        <w:div w:id="451828700">
          <w:marLeft w:val="0"/>
          <w:marRight w:val="0"/>
          <w:marTop w:val="0"/>
          <w:marBottom w:val="0"/>
          <w:divBdr>
            <w:top w:val="none" w:sz="0" w:space="0" w:color="auto"/>
            <w:left w:val="none" w:sz="0" w:space="0" w:color="auto"/>
            <w:bottom w:val="none" w:sz="0" w:space="0" w:color="auto"/>
            <w:right w:val="none" w:sz="0" w:space="0" w:color="auto"/>
          </w:divBdr>
        </w:div>
        <w:div w:id="451828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0006&amp;Type=201/" TargetMode="External"/><Relationship Id="rId13" Type="http://schemas.openxmlformats.org/officeDocument/2006/relationships/hyperlink" Target="apis://Base=NARH&amp;DocCode=40006&amp;Type=201/" TargetMode="External"/><Relationship Id="rId18" Type="http://schemas.openxmlformats.org/officeDocument/2006/relationships/hyperlink" Target="apis://Base=NARH&amp;DocCode=83966&amp;ToPar=Art13_Al1&amp;Type=201"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eumis2020.government.bg/" TargetMode="External"/><Relationship Id="rId12" Type="http://schemas.openxmlformats.org/officeDocument/2006/relationships/hyperlink" Target="apis://Base=NARH&amp;DocCode=40830&amp;ToPar=Art165&amp;Type=201/" TargetMode="External"/><Relationship Id="rId17" Type="http://schemas.openxmlformats.org/officeDocument/2006/relationships/hyperlink" Target="apis://Base=NARH&amp;DocCode=41765&amp;Type=201/"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apis://Base=NARH&amp;DocCode=85477&amp;ToPar=Chap&#1076;&#1074;&#1072;&#1076;&#1077;&#1089;&#1077;&#1090;&#1080;&#1090;&#1088;&#1077;&#1090;&#1072;&amp;Type=201/" TargetMode="External"/><Relationship Id="rId20" Type="http://schemas.openxmlformats.org/officeDocument/2006/relationships/hyperlink" Target="apis://Base=NORM&amp;DocCode=40144&amp;ToPar=Art19&amp;Type=2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pis://Base=NARH&amp;DocCode=40006&amp;Type=201/"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apis://Base=NARH&amp;DocCode=40006&amp;Type=201/"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apis://Base=NARH&amp;DocCode=85477&amp;Type=201/" TargetMode="External"/><Relationship Id="rId19" Type="http://schemas.openxmlformats.org/officeDocument/2006/relationships/hyperlink" Target="https://eumis2020.government.bg/" TargetMode="External"/><Relationship Id="rId4" Type="http://schemas.openxmlformats.org/officeDocument/2006/relationships/webSettings" Target="webSettings.xml"/><Relationship Id="rId9" Type="http://schemas.openxmlformats.org/officeDocument/2006/relationships/hyperlink" Target="apis://Base=NARH&amp;DocCode=40006&amp;Type=201/" TargetMode="External"/><Relationship Id="rId14" Type="http://schemas.openxmlformats.org/officeDocument/2006/relationships/hyperlink" Target="apis://Base=NARH&amp;DocCode=40006&amp;Type=201/"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emf"/><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34</Pages>
  <Words>12380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СДРУЖЕНИЕ „МЕСТНА ИНИЦИАТИВНА ГРУПА ОБЩИНИ ЕЛЕНА И ЗЛАТАРИЦА”</dc:title>
  <dc:subject/>
  <dc:creator>MIGTA</dc:creator>
  <cp:keywords/>
  <dc:description/>
  <cp:lastModifiedBy>FTS1</cp:lastModifiedBy>
  <cp:revision>5</cp:revision>
  <cp:lastPrinted>2018-02-19T10:46:00Z</cp:lastPrinted>
  <dcterms:created xsi:type="dcterms:W3CDTF">2018-06-13T10:54:00Z</dcterms:created>
  <dcterms:modified xsi:type="dcterms:W3CDTF">2018-06-14T11:48:00Z</dcterms:modified>
</cp:coreProperties>
</file>